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354EA" w14:textId="242C5145" w:rsidR="00AC40C3" w:rsidRPr="0083616B" w:rsidRDefault="00AC40C3" w:rsidP="00D96F4D">
      <w:pPr>
        <w:autoSpaceDE w:val="0"/>
        <w:autoSpaceDN w:val="0"/>
        <w:adjustRightInd w:val="0"/>
        <w:rPr>
          <w:rFonts w:ascii="Century Gothic" w:hAnsi="Century Gothic" w:cs="Calibri"/>
          <w:b/>
          <w:bCs/>
          <w:color w:val="000000"/>
          <w:sz w:val="28"/>
          <w:szCs w:val="28"/>
          <w:u w:val="single"/>
        </w:rPr>
      </w:pPr>
      <w:r>
        <w:rPr>
          <w:rFonts w:ascii="Century Gothic" w:hAnsi="Century Gothic" w:cs="Calibri"/>
          <w:b/>
          <w:bCs/>
          <w:color w:val="000000"/>
          <w:sz w:val="28"/>
          <w:szCs w:val="28"/>
          <w:u w:val="single"/>
        </w:rPr>
        <w:t xml:space="preserve">Emergency Lockdown </w:t>
      </w:r>
      <w:r w:rsidR="00D96F4D">
        <w:rPr>
          <w:rFonts w:ascii="Century Gothic" w:hAnsi="Century Gothic" w:cs="Calibri"/>
          <w:b/>
          <w:bCs/>
          <w:color w:val="000000"/>
          <w:sz w:val="28"/>
          <w:szCs w:val="28"/>
          <w:u w:val="single"/>
        </w:rPr>
        <w:t xml:space="preserve">Policy and </w:t>
      </w:r>
      <w:r>
        <w:rPr>
          <w:rFonts w:ascii="Century Gothic" w:hAnsi="Century Gothic" w:cs="Calibri"/>
          <w:b/>
          <w:bCs/>
          <w:color w:val="000000"/>
          <w:sz w:val="28"/>
          <w:szCs w:val="28"/>
          <w:u w:val="single"/>
        </w:rPr>
        <w:t>Procedures</w:t>
      </w:r>
    </w:p>
    <w:p w14:paraId="59BD555F" w14:textId="77777777" w:rsidR="00AC40C3" w:rsidRPr="0083616B" w:rsidRDefault="00AC40C3" w:rsidP="00AC40C3">
      <w:pPr>
        <w:autoSpaceDE w:val="0"/>
        <w:autoSpaceDN w:val="0"/>
        <w:adjustRightInd w:val="0"/>
        <w:rPr>
          <w:rFonts w:ascii="Century Gothic" w:hAnsi="Century Gothic" w:cs="Calibri"/>
          <w:bCs/>
          <w:color w:val="000000"/>
        </w:rPr>
      </w:pPr>
      <w:r w:rsidRPr="0083616B">
        <w:rPr>
          <w:rFonts w:ascii="Century Gothic" w:hAnsi="Century Gothic" w:cs="Calibri"/>
          <w:bCs/>
          <w:color w:val="000000"/>
        </w:rPr>
        <w:t xml:space="preserve"> </w:t>
      </w:r>
    </w:p>
    <w:p w14:paraId="4F80F879" w14:textId="25377A08" w:rsidR="00AC40C3" w:rsidRDefault="00C738BC" w:rsidP="00AC40C3">
      <w:pPr>
        <w:autoSpaceDE w:val="0"/>
        <w:autoSpaceDN w:val="0"/>
        <w:adjustRightInd w:val="0"/>
        <w:rPr>
          <w:rFonts w:ascii="Century Gothic" w:hAnsi="Century Gothic" w:cs="Calibri"/>
          <w:b/>
          <w:bCs/>
          <w:color w:val="000000"/>
        </w:rPr>
      </w:pPr>
      <w:r w:rsidRPr="4BE2DBCA">
        <w:rPr>
          <w:rFonts w:ascii="Century Gothic" w:hAnsi="Century Gothic" w:cs="Calibri"/>
          <w:color w:val="000000" w:themeColor="text1"/>
        </w:rPr>
        <w:t xml:space="preserve">          </w:t>
      </w:r>
      <w:r w:rsidR="00AC40C3" w:rsidRPr="4BE2DBCA">
        <w:rPr>
          <w:rFonts w:ascii="Century Gothic" w:hAnsi="Century Gothic" w:cs="Calibri"/>
          <w:color w:val="000000" w:themeColor="text1"/>
        </w:rPr>
        <w:t>The school’s lockdown manager is:</w:t>
      </w:r>
      <w:r>
        <w:tab/>
      </w:r>
      <w:r>
        <w:tab/>
      </w:r>
      <w:r w:rsidR="41E920C2" w:rsidRPr="4BE2DBCA">
        <w:rPr>
          <w:rFonts w:ascii="Century Gothic" w:hAnsi="Century Gothic" w:cs="Calibri"/>
          <w:b/>
          <w:bCs/>
          <w:color w:val="000000" w:themeColor="text1"/>
        </w:rPr>
        <w:t>Gwyndaf Davies</w:t>
      </w:r>
      <w:r w:rsidR="00AC40C3" w:rsidRPr="4BE2DBCA">
        <w:rPr>
          <w:rFonts w:ascii="Century Gothic" w:hAnsi="Century Gothic" w:cs="Calibri"/>
          <w:b/>
          <w:bCs/>
          <w:color w:val="000000" w:themeColor="text1"/>
        </w:rPr>
        <w:t xml:space="preserve"> – Headteacher</w:t>
      </w:r>
    </w:p>
    <w:p w14:paraId="21C9276E" w14:textId="57799C52" w:rsidR="00AC40C3" w:rsidRDefault="00C738BC" w:rsidP="00AC40C3">
      <w:pPr>
        <w:autoSpaceDE w:val="0"/>
        <w:autoSpaceDN w:val="0"/>
        <w:adjustRightInd w:val="0"/>
        <w:rPr>
          <w:rFonts w:ascii="Century Gothic" w:hAnsi="Century Gothic" w:cs="Calibri"/>
          <w:b/>
          <w:bCs/>
          <w:color w:val="000000"/>
        </w:rPr>
      </w:pPr>
      <w:r w:rsidRPr="4BE2DBCA">
        <w:rPr>
          <w:rFonts w:ascii="Century Gothic" w:hAnsi="Century Gothic" w:cs="Calibri"/>
          <w:color w:val="000000" w:themeColor="text1"/>
        </w:rPr>
        <w:t xml:space="preserve">          </w:t>
      </w:r>
      <w:r w:rsidR="00AC40C3" w:rsidRPr="4BE2DBCA">
        <w:rPr>
          <w:rFonts w:ascii="Century Gothic" w:hAnsi="Century Gothic" w:cs="Calibri"/>
          <w:color w:val="000000" w:themeColor="text1"/>
        </w:rPr>
        <w:t xml:space="preserve">In his absence, the lockdown manager </w:t>
      </w:r>
      <w:proofErr w:type="gramStart"/>
      <w:r w:rsidR="3B8CFCDA" w:rsidRPr="4BE2DBCA">
        <w:rPr>
          <w:rFonts w:ascii="Century Gothic" w:hAnsi="Century Gothic" w:cs="Calibri"/>
          <w:color w:val="000000" w:themeColor="text1"/>
        </w:rPr>
        <w:t>are</w:t>
      </w:r>
      <w:proofErr w:type="gramEnd"/>
      <w:r w:rsidR="00AC40C3" w:rsidRPr="4BE2DBCA">
        <w:rPr>
          <w:rFonts w:ascii="Century Gothic" w:hAnsi="Century Gothic" w:cs="Calibri"/>
          <w:color w:val="000000" w:themeColor="text1"/>
        </w:rPr>
        <w:t>:</w:t>
      </w:r>
      <w:r w:rsidR="6CEE75A7" w:rsidRPr="4BE2DBCA">
        <w:rPr>
          <w:rFonts w:ascii="Century Gothic" w:hAnsi="Century Gothic" w:cs="Calibri"/>
          <w:color w:val="000000" w:themeColor="text1"/>
        </w:rPr>
        <w:t xml:space="preserve"> </w:t>
      </w:r>
      <w:r w:rsidR="17EA52A4" w:rsidRPr="4BE2DBCA">
        <w:rPr>
          <w:rFonts w:ascii="Century Gothic" w:hAnsi="Century Gothic" w:cs="Calibri"/>
          <w:b/>
          <w:bCs/>
          <w:color w:val="000000" w:themeColor="text1"/>
        </w:rPr>
        <w:t xml:space="preserve">Anna Rowlands / </w:t>
      </w:r>
      <w:proofErr w:type="spellStart"/>
      <w:r w:rsidR="17EA52A4" w:rsidRPr="4BE2DBCA">
        <w:rPr>
          <w:rFonts w:ascii="Century Gothic" w:hAnsi="Century Gothic" w:cs="Calibri"/>
          <w:b/>
          <w:bCs/>
          <w:color w:val="000000" w:themeColor="text1"/>
        </w:rPr>
        <w:t>Meinir</w:t>
      </w:r>
      <w:proofErr w:type="spellEnd"/>
      <w:r w:rsidR="17EA52A4" w:rsidRPr="4BE2DBCA">
        <w:rPr>
          <w:rFonts w:ascii="Century Gothic" w:hAnsi="Century Gothic" w:cs="Calibri"/>
          <w:b/>
          <w:bCs/>
          <w:color w:val="000000" w:themeColor="text1"/>
        </w:rPr>
        <w:t xml:space="preserve"> Rees</w:t>
      </w:r>
      <w:r w:rsidR="00AC40C3" w:rsidRPr="4BE2DBCA">
        <w:rPr>
          <w:rFonts w:ascii="Century Gothic" w:hAnsi="Century Gothic" w:cs="Calibri"/>
          <w:b/>
          <w:bCs/>
          <w:color w:val="000000" w:themeColor="text1"/>
        </w:rPr>
        <w:t xml:space="preserve"> – </w:t>
      </w:r>
      <w:r w:rsidR="5193E972" w:rsidRPr="4BE2DBCA">
        <w:rPr>
          <w:rFonts w:ascii="Century Gothic" w:hAnsi="Century Gothic" w:cs="Calibri"/>
          <w:b/>
          <w:bCs/>
          <w:color w:val="000000" w:themeColor="text1"/>
        </w:rPr>
        <w:t>Assistant Headteachers</w:t>
      </w:r>
    </w:p>
    <w:p w14:paraId="3CFA68E6" w14:textId="77777777" w:rsidR="00AC40C3" w:rsidRDefault="00AC40C3" w:rsidP="00AC40C3">
      <w:pPr>
        <w:autoSpaceDE w:val="0"/>
        <w:autoSpaceDN w:val="0"/>
        <w:adjustRightInd w:val="0"/>
        <w:rPr>
          <w:rFonts w:ascii="Century Gothic" w:hAnsi="Century Gothic" w:cs="Calibri"/>
          <w:b/>
          <w:bCs/>
          <w:color w:val="000000"/>
        </w:rPr>
      </w:pPr>
    </w:p>
    <w:p w14:paraId="6D971366" w14:textId="077AE0B3" w:rsidR="00AC40C3" w:rsidRDefault="00C738BC" w:rsidP="00AC40C3">
      <w:pPr>
        <w:autoSpaceDE w:val="0"/>
        <w:autoSpaceDN w:val="0"/>
        <w:adjustRightInd w:val="0"/>
        <w:rPr>
          <w:rFonts w:ascii="Century Gothic" w:hAnsi="Century Gothic" w:cs="Calibri"/>
          <w:b/>
          <w:bCs/>
          <w:color w:val="000000"/>
        </w:rPr>
      </w:pPr>
      <w:r w:rsidRPr="4BE2DBCA">
        <w:rPr>
          <w:rFonts w:ascii="Century Gothic" w:hAnsi="Century Gothic" w:cs="Calibri"/>
          <w:color w:val="000000" w:themeColor="text1"/>
        </w:rPr>
        <w:t xml:space="preserve">          </w:t>
      </w:r>
      <w:r w:rsidR="00AC40C3" w:rsidRPr="4BE2DBCA">
        <w:rPr>
          <w:rFonts w:ascii="Century Gothic" w:hAnsi="Century Gothic" w:cs="Calibri"/>
          <w:color w:val="000000" w:themeColor="text1"/>
        </w:rPr>
        <w:t>The signal for a lockdown will be:</w:t>
      </w:r>
      <w:r w:rsidR="159078B2" w:rsidRPr="4BE2DBCA">
        <w:rPr>
          <w:rFonts w:ascii="Century Gothic" w:hAnsi="Century Gothic" w:cs="Calibri"/>
          <w:color w:val="000000" w:themeColor="text1"/>
        </w:rPr>
        <w:t xml:space="preserve"> </w:t>
      </w:r>
      <w:r w:rsidR="00AC40C3" w:rsidRPr="4BE2DBCA">
        <w:rPr>
          <w:rFonts w:ascii="Century Gothic" w:hAnsi="Century Gothic" w:cs="Calibri"/>
          <w:b/>
          <w:bCs/>
          <w:color w:val="000000" w:themeColor="text1"/>
        </w:rPr>
        <w:t>Repeated short bursts of the school change bell</w:t>
      </w:r>
    </w:p>
    <w:p w14:paraId="57D013B5" w14:textId="19F99A43" w:rsidR="00AC40C3" w:rsidRPr="000C2A25" w:rsidRDefault="00C738BC" w:rsidP="00AC40C3">
      <w:pPr>
        <w:autoSpaceDE w:val="0"/>
        <w:autoSpaceDN w:val="0"/>
        <w:adjustRightInd w:val="0"/>
        <w:rPr>
          <w:rFonts w:ascii="Century Gothic" w:hAnsi="Century Gothic" w:cs="Calibri"/>
          <w:b/>
          <w:bCs/>
          <w:color w:val="000000"/>
          <w:sz w:val="22"/>
          <w:szCs w:val="22"/>
        </w:rPr>
      </w:pPr>
      <w:r w:rsidRPr="4BE2DBCA">
        <w:rPr>
          <w:rFonts w:ascii="Century Gothic" w:hAnsi="Century Gothic" w:cs="Calibri"/>
          <w:color w:val="000000" w:themeColor="text1"/>
        </w:rPr>
        <w:t xml:space="preserve">          </w:t>
      </w:r>
      <w:r w:rsidR="00AC40C3" w:rsidRPr="4BE2DBCA">
        <w:rPr>
          <w:rFonts w:ascii="Century Gothic" w:hAnsi="Century Gothic" w:cs="Calibri"/>
          <w:color w:val="000000" w:themeColor="text1"/>
        </w:rPr>
        <w:t>The signal to evacuate the building is:</w:t>
      </w:r>
      <w:r>
        <w:tab/>
      </w:r>
      <w:r w:rsidR="74CC7F8D" w:rsidRPr="4BE2DBCA">
        <w:rPr>
          <w:rFonts w:ascii="Century Gothic" w:hAnsi="Century Gothic" w:cs="Calibri"/>
          <w:b/>
          <w:bCs/>
          <w:color w:val="000000" w:themeColor="text1"/>
        </w:rPr>
        <w:t xml:space="preserve"> </w:t>
      </w:r>
      <w:r w:rsidR="00AC40C3" w:rsidRPr="4BE2DBCA">
        <w:rPr>
          <w:rFonts w:ascii="Century Gothic" w:hAnsi="Century Gothic" w:cs="Calibri"/>
          <w:b/>
          <w:bCs/>
          <w:color w:val="000000" w:themeColor="text1"/>
        </w:rPr>
        <w:t>Activation of the school’s fire alarm</w:t>
      </w:r>
      <w:r>
        <w:tab/>
      </w:r>
    </w:p>
    <w:p w14:paraId="6490F712" w14:textId="77777777" w:rsidR="00AC40C3" w:rsidRDefault="00AC40C3" w:rsidP="00AC40C3">
      <w:pPr>
        <w:rPr>
          <w:rFonts w:ascii="Century Gothic" w:hAnsi="Century Gothic"/>
          <w:b/>
          <w:sz w:val="24"/>
          <w:szCs w:val="24"/>
          <w:u w:val="single"/>
        </w:rPr>
      </w:pPr>
    </w:p>
    <w:p w14:paraId="28635218" w14:textId="77777777" w:rsidR="00AC40C3" w:rsidRPr="006C384A" w:rsidRDefault="00AC40C3" w:rsidP="00AC40C3">
      <w:pPr>
        <w:rPr>
          <w:rFonts w:ascii="Century Gothic" w:hAnsi="Century Gothic"/>
          <w:b/>
          <w:sz w:val="24"/>
          <w:szCs w:val="24"/>
          <w:u w:val="single"/>
        </w:rPr>
      </w:pPr>
      <w:r w:rsidRPr="006C384A">
        <w:rPr>
          <w:rFonts w:ascii="Century Gothic" w:hAnsi="Century Gothic"/>
          <w:b/>
          <w:sz w:val="24"/>
          <w:szCs w:val="24"/>
          <w:u w:val="single"/>
        </w:rPr>
        <w:t>Rationale</w:t>
      </w:r>
    </w:p>
    <w:p w14:paraId="0551336C" w14:textId="77777777" w:rsidR="00AC40C3" w:rsidRPr="00D96F4D" w:rsidRDefault="00AC40C3" w:rsidP="00AC40C3">
      <w:pPr>
        <w:rPr>
          <w:rFonts w:ascii="Century Gothic" w:hAnsi="Century Gothic"/>
        </w:rPr>
      </w:pPr>
      <w:r w:rsidRPr="00D96F4D">
        <w:rPr>
          <w:rFonts w:ascii="Century Gothic" w:hAnsi="Century Gothic"/>
        </w:rPr>
        <w:t>As part of our Health and Safety policies and procedures the school has a Lockdown Policy.</w:t>
      </w:r>
    </w:p>
    <w:p w14:paraId="172E5B67" w14:textId="77777777" w:rsidR="00AC40C3" w:rsidRPr="00D96F4D" w:rsidRDefault="00AC40C3" w:rsidP="00AC40C3">
      <w:pPr>
        <w:rPr>
          <w:rFonts w:ascii="Century Gothic" w:hAnsi="Century Gothic"/>
        </w:rPr>
      </w:pPr>
      <w:r w:rsidRPr="00D96F4D">
        <w:rPr>
          <w:rFonts w:ascii="Century Gothic" w:hAnsi="Century Gothic"/>
        </w:rPr>
        <w:t>On very rare occasions it may be necessary to seal off the school so that it is not able to be</w:t>
      </w:r>
    </w:p>
    <w:p w14:paraId="6875357D" w14:textId="77777777" w:rsidR="00AC40C3" w:rsidRPr="00D96F4D" w:rsidRDefault="00AC40C3" w:rsidP="00AC40C3">
      <w:pPr>
        <w:rPr>
          <w:rFonts w:ascii="Century Gothic" w:hAnsi="Century Gothic"/>
        </w:rPr>
      </w:pPr>
      <w:r w:rsidRPr="00D96F4D">
        <w:rPr>
          <w:rFonts w:ascii="Century Gothic" w:hAnsi="Century Gothic"/>
        </w:rPr>
        <w:t>entered from the outside. This will ensure that pupils, staff and visitors are safe in situations</w:t>
      </w:r>
    </w:p>
    <w:p w14:paraId="7391E9A7" w14:textId="77777777" w:rsidR="00AC40C3" w:rsidRPr="00D96F4D" w:rsidRDefault="00AC40C3" w:rsidP="00AC40C3">
      <w:pPr>
        <w:rPr>
          <w:rFonts w:ascii="Century Gothic" w:hAnsi="Century Gothic"/>
        </w:rPr>
      </w:pPr>
      <w:r w:rsidRPr="00D96F4D">
        <w:rPr>
          <w:rFonts w:ascii="Century Gothic" w:hAnsi="Century Gothic"/>
        </w:rPr>
        <w:t>where there is a hazard in the school grounds or outside the school in the near vicinity.</w:t>
      </w:r>
    </w:p>
    <w:p w14:paraId="3FBDA56D" w14:textId="0CAD78BE" w:rsidR="00AC40C3" w:rsidRPr="00D96F4D" w:rsidRDefault="00AC40C3" w:rsidP="00AC40C3">
      <w:pPr>
        <w:rPr>
          <w:rFonts w:ascii="Century Gothic" w:hAnsi="Century Gothic"/>
        </w:rPr>
      </w:pPr>
      <w:r w:rsidRPr="00D96F4D">
        <w:rPr>
          <w:rFonts w:ascii="Century Gothic" w:hAnsi="Century Gothic"/>
        </w:rPr>
        <w:t xml:space="preserve">A lockdown is implemented when there </w:t>
      </w:r>
      <w:r w:rsidR="00E65AF4">
        <w:rPr>
          <w:rFonts w:ascii="Century Gothic" w:hAnsi="Century Gothic"/>
        </w:rPr>
        <w:t>are</w:t>
      </w:r>
      <w:r w:rsidRPr="00D96F4D">
        <w:rPr>
          <w:rFonts w:ascii="Century Gothic" w:hAnsi="Century Gothic"/>
        </w:rPr>
        <w:t xml:space="preserve"> serious security risks of the premises due to, for</w:t>
      </w:r>
    </w:p>
    <w:p w14:paraId="698026E1" w14:textId="77777777" w:rsidR="00AC40C3" w:rsidRPr="00D96F4D" w:rsidRDefault="00AC40C3" w:rsidP="00AC40C3">
      <w:pPr>
        <w:rPr>
          <w:rFonts w:ascii="Century Gothic" w:hAnsi="Century Gothic"/>
        </w:rPr>
      </w:pPr>
      <w:r w:rsidRPr="00D96F4D">
        <w:rPr>
          <w:rFonts w:ascii="Century Gothic" w:hAnsi="Century Gothic"/>
        </w:rPr>
        <w:t>example, near-by chemical spillage, proximity of dangerous dogs, serious weather</w:t>
      </w:r>
    </w:p>
    <w:p w14:paraId="74606F3C" w14:textId="77777777" w:rsidR="00AC40C3" w:rsidRPr="00D96F4D" w:rsidRDefault="00AC40C3" w:rsidP="00AC40C3">
      <w:pPr>
        <w:rPr>
          <w:rFonts w:ascii="Century Gothic" w:hAnsi="Century Gothic"/>
        </w:rPr>
      </w:pPr>
      <w:r w:rsidRPr="00D96F4D">
        <w:rPr>
          <w:rFonts w:ascii="Century Gothic" w:hAnsi="Century Gothic"/>
        </w:rPr>
        <w:t>conditions or attempted access by unauthorised persons intent in causing harm/damage.</w:t>
      </w:r>
    </w:p>
    <w:p w14:paraId="32984769" w14:textId="53367DD6" w:rsidR="00AC40C3" w:rsidRPr="00D96F4D" w:rsidRDefault="00AC40C3" w:rsidP="00D96F4D">
      <w:pPr>
        <w:autoSpaceDE w:val="0"/>
        <w:autoSpaceDN w:val="0"/>
        <w:adjustRightInd w:val="0"/>
        <w:ind w:left="4320"/>
        <w:rPr>
          <w:rFonts w:ascii="Century Gothic" w:hAnsi="Century Gothic" w:cs="Calibri"/>
          <w:i/>
          <w:color w:val="000000"/>
        </w:rPr>
      </w:pPr>
      <w:proofErr w:type="spellStart"/>
      <w:r w:rsidRPr="00D96F4D">
        <w:rPr>
          <w:rFonts w:ascii="Century Gothic" w:hAnsi="Century Gothic"/>
          <w:i/>
        </w:rPr>
        <w:t>NaCTSO</w:t>
      </w:r>
      <w:proofErr w:type="spellEnd"/>
      <w:r w:rsidRPr="00D96F4D">
        <w:rPr>
          <w:rFonts w:ascii="Century Gothic" w:hAnsi="Century Gothic"/>
          <w:i/>
        </w:rPr>
        <w:t xml:space="preserve"> (National Counter Terrorism Security Office)</w:t>
      </w:r>
    </w:p>
    <w:p w14:paraId="16F84F4E" w14:textId="77777777" w:rsidR="00AC40C3" w:rsidRDefault="00AC40C3" w:rsidP="00AC40C3">
      <w:pPr>
        <w:autoSpaceDE w:val="0"/>
        <w:autoSpaceDN w:val="0"/>
        <w:adjustRightInd w:val="0"/>
        <w:rPr>
          <w:rFonts w:ascii="Century Gothic" w:hAnsi="Century Gothic" w:cs="Calibri"/>
          <w:color w:val="000000"/>
        </w:rPr>
      </w:pPr>
    </w:p>
    <w:p w14:paraId="4F0713BD" w14:textId="77777777" w:rsidR="00AC40C3" w:rsidRPr="0083616B" w:rsidRDefault="00AC40C3" w:rsidP="00AC40C3">
      <w:pPr>
        <w:autoSpaceDE w:val="0"/>
        <w:autoSpaceDN w:val="0"/>
        <w:adjustRightInd w:val="0"/>
        <w:rPr>
          <w:rFonts w:ascii="Century Gothic" w:hAnsi="Century Gothic" w:cs="Calibri"/>
          <w:color w:val="000000"/>
        </w:rPr>
      </w:pPr>
      <w:r w:rsidRPr="0083616B">
        <w:rPr>
          <w:rFonts w:ascii="Century Gothic" w:hAnsi="Century Gothic" w:cs="Calibri"/>
          <w:color w:val="000000"/>
        </w:rPr>
        <w:t xml:space="preserve">Lockdown arrangements </w:t>
      </w:r>
      <w:r>
        <w:rPr>
          <w:rFonts w:ascii="Century Gothic" w:hAnsi="Century Gothic" w:cs="Calibri"/>
          <w:color w:val="000000"/>
        </w:rPr>
        <w:t>are</w:t>
      </w:r>
      <w:r w:rsidRPr="0083616B">
        <w:rPr>
          <w:rFonts w:ascii="Century Gothic" w:hAnsi="Century Gothic" w:cs="Calibri"/>
          <w:color w:val="000000"/>
        </w:rPr>
        <w:t xml:space="preserve"> determined by</w:t>
      </w:r>
      <w:r>
        <w:rPr>
          <w:rFonts w:ascii="Century Gothic" w:hAnsi="Century Gothic" w:cs="Calibri"/>
          <w:color w:val="000000"/>
        </w:rPr>
        <w:t xml:space="preserve"> schools on an individual basis</w:t>
      </w:r>
      <w:r w:rsidRPr="0083616B">
        <w:rPr>
          <w:rFonts w:ascii="Century Gothic" w:hAnsi="Century Gothic" w:cs="Calibri"/>
          <w:color w:val="000000"/>
        </w:rPr>
        <w:t>, as they will be dependant to a large extent on local circumstances such as premises design and layout, class arrangements, resources available etc</w:t>
      </w:r>
      <w:r>
        <w:rPr>
          <w:rFonts w:ascii="Century Gothic" w:hAnsi="Century Gothic" w:cs="Calibri"/>
          <w:color w:val="000000"/>
        </w:rPr>
        <w:t>.</w:t>
      </w:r>
    </w:p>
    <w:p w14:paraId="5D8D2089" w14:textId="77777777" w:rsidR="00AC40C3" w:rsidRPr="0083616B" w:rsidRDefault="00AC40C3" w:rsidP="00AC40C3">
      <w:pPr>
        <w:autoSpaceDE w:val="0"/>
        <w:autoSpaceDN w:val="0"/>
        <w:adjustRightInd w:val="0"/>
        <w:rPr>
          <w:rFonts w:ascii="Century Gothic" w:hAnsi="Century Gothic" w:cs="Calibri"/>
          <w:color w:val="000000"/>
        </w:rPr>
      </w:pPr>
      <w:r w:rsidRPr="0083616B">
        <w:rPr>
          <w:rFonts w:ascii="Century Gothic" w:hAnsi="Century Gothic" w:cs="Calibri"/>
          <w:color w:val="000000"/>
        </w:rPr>
        <w:t xml:space="preserve"> </w:t>
      </w:r>
    </w:p>
    <w:p w14:paraId="0A2610AC" w14:textId="77777777" w:rsidR="00AC40C3" w:rsidRPr="0083616B" w:rsidRDefault="00AC40C3" w:rsidP="00AC40C3">
      <w:pPr>
        <w:autoSpaceDE w:val="0"/>
        <w:autoSpaceDN w:val="0"/>
        <w:adjustRightInd w:val="0"/>
        <w:rPr>
          <w:rFonts w:ascii="Century Gothic" w:hAnsi="Century Gothic" w:cs="Calibri"/>
          <w:bCs/>
          <w:color w:val="000000"/>
        </w:rPr>
      </w:pPr>
      <w:r>
        <w:rPr>
          <w:rFonts w:ascii="Century Gothic" w:hAnsi="Century Gothic" w:cs="Calibri"/>
          <w:bCs/>
          <w:color w:val="000000"/>
        </w:rPr>
        <w:t>There are</w:t>
      </w:r>
      <w:r w:rsidRPr="0083616B">
        <w:rPr>
          <w:rFonts w:ascii="Century Gothic" w:hAnsi="Century Gothic" w:cs="Calibri"/>
          <w:bCs/>
          <w:color w:val="000000"/>
        </w:rPr>
        <w:t xml:space="preserve"> two types of </w:t>
      </w:r>
      <w:proofErr w:type="gramStart"/>
      <w:r w:rsidRPr="0083616B">
        <w:rPr>
          <w:rFonts w:ascii="Century Gothic" w:hAnsi="Century Gothic" w:cs="Calibri"/>
          <w:bCs/>
          <w:color w:val="000000"/>
        </w:rPr>
        <w:t>lockdown</w:t>
      </w:r>
      <w:proofErr w:type="gramEnd"/>
      <w:r w:rsidRPr="0083616B">
        <w:rPr>
          <w:rFonts w:ascii="Century Gothic" w:hAnsi="Century Gothic" w:cs="Calibri"/>
          <w:bCs/>
          <w:color w:val="000000"/>
        </w:rPr>
        <w:t xml:space="preserve"> ‘partial’ and ‘full’.</w:t>
      </w:r>
    </w:p>
    <w:p w14:paraId="715A5559" w14:textId="77777777" w:rsidR="00AC40C3" w:rsidRPr="0083616B" w:rsidRDefault="00AC40C3" w:rsidP="00AC40C3">
      <w:pPr>
        <w:autoSpaceDE w:val="0"/>
        <w:autoSpaceDN w:val="0"/>
        <w:adjustRightInd w:val="0"/>
        <w:rPr>
          <w:rFonts w:ascii="Century Gothic" w:hAnsi="Century Gothic" w:cs="Calibri"/>
          <w:bCs/>
          <w:color w:val="000000"/>
        </w:rPr>
      </w:pPr>
      <w:r w:rsidRPr="0083616B">
        <w:rPr>
          <w:rFonts w:ascii="Century Gothic" w:hAnsi="Century Gothic" w:cs="Calibri"/>
          <w:bCs/>
          <w:color w:val="000000"/>
        </w:rPr>
        <w:t xml:space="preserve"> </w:t>
      </w:r>
    </w:p>
    <w:p w14:paraId="31892062" w14:textId="77777777" w:rsidR="00AC40C3" w:rsidRPr="00757D18" w:rsidRDefault="00AC40C3" w:rsidP="00AC40C3">
      <w:pPr>
        <w:autoSpaceDE w:val="0"/>
        <w:autoSpaceDN w:val="0"/>
        <w:adjustRightInd w:val="0"/>
        <w:rPr>
          <w:rFonts w:ascii="Century Gothic" w:hAnsi="Century Gothic" w:cs="Calibri"/>
          <w:b/>
          <w:bCs/>
          <w:color w:val="000000"/>
          <w:sz w:val="24"/>
          <w:szCs w:val="24"/>
        </w:rPr>
      </w:pPr>
      <w:r w:rsidRPr="00757D18">
        <w:rPr>
          <w:rFonts w:ascii="Century Gothic" w:hAnsi="Century Gothic" w:cs="Calibri"/>
          <w:b/>
          <w:bCs/>
          <w:color w:val="000000"/>
          <w:sz w:val="24"/>
          <w:szCs w:val="24"/>
        </w:rPr>
        <w:t xml:space="preserve">1.       </w:t>
      </w:r>
      <w:r w:rsidRPr="00757D18">
        <w:rPr>
          <w:rFonts w:ascii="Century Gothic" w:hAnsi="Century Gothic" w:cs="Calibri"/>
          <w:b/>
          <w:bCs/>
          <w:color w:val="000000"/>
          <w:sz w:val="24"/>
          <w:szCs w:val="24"/>
          <w:u w:val="single"/>
        </w:rPr>
        <w:t>Partial Lockdown</w:t>
      </w:r>
    </w:p>
    <w:p w14:paraId="74AC1C8D" w14:textId="77777777" w:rsidR="00AC40C3" w:rsidRPr="0083616B" w:rsidRDefault="00AC40C3" w:rsidP="00AC40C3">
      <w:pPr>
        <w:autoSpaceDE w:val="0"/>
        <w:autoSpaceDN w:val="0"/>
        <w:adjustRightInd w:val="0"/>
        <w:rPr>
          <w:rFonts w:ascii="Century Gothic" w:hAnsi="Century Gothic" w:cs="Calibri"/>
          <w:bCs/>
          <w:color w:val="000000"/>
        </w:rPr>
      </w:pPr>
      <w:r w:rsidRPr="0083616B">
        <w:rPr>
          <w:rFonts w:ascii="Century Gothic" w:hAnsi="Century Gothic" w:cs="Calibri"/>
          <w:bCs/>
          <w:color w:val="000000"/>
        </w:rPr>
        <w:t xml:space="preserve"> </w:t>
      </w:r>
    </w:p>
    <w:p w14:paraId="09D03BF8" w14:textId="77777777" w:rsidR="00AC40C3" w:rsidRPr="0083616B" w:rsidRDefault="00AC40C3" w:rsidP="00AC40C3">
      <w:pPr>
        <w:autoSpaceDE w:val="0"/>
        <w:autoSpaceDN w:val="0"/>
        <w:adjustRightInd w:val="0"/>
        <w:rPr>
          <w:rFonts w:ascii="Century Gothic" w:hAnsi="Century Gothic" w:cs="Calibri"/>
          <w:bCs/>
          <w:color w:val="000000"/>
        </w:rPr>
      </w:pPr>
      <w:r>
        <w:rPr>
          <w:rFonts w:ascii="Century Gothic" w:hAnsi="Century Gothic" w:cs="Calibri"/>
          <w:bCs/>
          <w:color w:val="000000"/>
        </w:rPr>
        <w:t>Message alert to staff</w:t>
      </w:r>
      <w:proofErr w:type="gramStart"/>
      <w:r w:rsidRPr="0083616B">
        <w:rPr>
          <w:rFonts w:ascii="Century Gothic" w:hAnsi="Century Gothic" w:cs="Calibri"/>
          <w:bCs/>
          <w:color w:val="000000"/>
        </w:rPr>
        <w:t xml:space="preserve">:  </w:t>
      </w:r>
      <w:r>
        <w:rPr>
          <w:rFonts w:ascii="Century Gothic" w:hAnsi="Century Gothic" w:cs="Calibri"/>
          <w:bCs/>
          <w:color w:val="000000"/>
        </w:rPr>
        <w:t>“</w:t>
      </w:r>
      <w:proofErr w:type="gramEnd"/>
      <w:r w:rsidRPr="006C384A">
        <w:rPr>
          <w:rFonts w:ascii="Century Gothic" w:hAnsi="Century Gothic" w:cs="Calibri"/>
          <w:bCs/>
          <w:i/>
          <w:color w:val="000000"/>
        </w:rPr>
        <w:t>Partial Lockdown</w:t>
      </w:r>
      <w:r>
        <w:rPr>
          <w:rFonts w:ascii="Century Gothic" w:hAnsi="Century Gothic" w:cs="Calibri"/>
          <w:bCs/>
          <w:color w:val="000000"/>
        </w:rPr>
        <w:t>”</w:t>
      </w:r>
    </w:p>
    <w:p w14:paraId="14995E8E" w14:textId="77777777" w:rsidR="00AC40C3" w:rsidRPr="0083616B" w:rsidRDefault="00AC40C3" w:rsidP="00AC40C3">
      <w:pPr>
        <w:autoSpaceDE w:val="0"/>
        <w:autoSpaceDN w:val="0"/>
        <w:adjustRightInd w:val="0"/>
        <w:rPr>
          <w:rFonts w:ascii="Century Gothic" w:hAnsi="Century Gothic" w:cs="Calibri"/>
          <w:bCs/>
          <w:color w:val="000000"/>
        </w:rPr>
      </w:pPr>
      <w:r w:rsidRPr="0083616B">
        <w:rPr>
          <w:rFonts w:ascii="Century Gothic" w:hAnsi="Century Gothic" w:cs="Calibri"/>
          <w:bCs/>
          <w:color w:val="000000"/>
        </w:rPr>
        <w:t xml:space="preserve"> </w:t>
      </w:r>
    </w:p>
    <w:p w14:paraId="5ACD2FAC" w14:textId="73B8548A" w:rsidR="00AC40C3" w:rsidRPr="0083616B" w:rsidRDefault="00AC40C3" w:rsidP="00AC40C3">
      <w:pPr>
        <w:autoSpaceDE w:val="0"/>
        <w:autoSpaceDN w:val="0"/>
        <w:adjustRightInd w:val="0"/>
        <w:rPr>
          <w:rFonts w:ascii="Century Gothic" w:hAnsi="Century Gothic" w:cs="Calibri"/>
          <w:bCs/>
          <w:color w:val="000000"/>
        </w:rPr>
      </w:pPr>
      <w:r w:rsidRPr="0083616B">
        <w:rPr>
          <w:rFonts w:ascii="Century Gothic" w:hAnsi="Century Gothic" w:cs="Calibri"/>
          <w:bCs/>
          <w:color w:val="000000"/>
        </w:rPr>
        <w:t>In a partial lockdown staff and pupils should remain in the school building and all doors leading outside should be locked. No one should be allowed</w:t>
      </w:r>
      <w:r>
        <w:rPr>
          <w:rFonts w:ascii="Century Gothic" w:hAnsi="Century Gothic" w:cs="Calibri"/>
          <w:bCs/>
          <w:color w:val="000000"/>
        </w:rPr>
        <w:t xml:space="preserve"> to enter or leave the building</w:t>
      </w:r>
      <w:r w:rsidRPr="0083616B">
        <w:rPr>
          <w:rFonts w:ascii="Century Gothic" w:hAnsi="Century Gothic" w:cs="Calibri"/>
          <w:bCs/>
          <w:color w:val="000000"/>
        </w:rPr>
        <w:t>, however teaching and work can c</w:t>
      </w:r>
      <w:r>
        <w:rPr>
          <w:rFonts w:ascii="Century Gothic" w:hAnsi="Century Gothic" w:cs="Calibri"/>
          <w:bCs/>
          <w:color w:val="000000"/>
        </w:rPr>
        <w:t xml:space="preserve">ontinue as usual. This may be </w:t>
      </w:r>
      <w:r w:rsidRPr="0083616B">
        <w:rPr>
          <w:rFonts w:ascii="Century Gothic" w:hAnsi="Century Gothic" w:cs="Calibri"/>
          <w:bCs/>
          <w:color w:val="000000"/>
        </w:rPr>
        <w:t>as a result of a reported incident / civil disturbance in the l</w:t>
      </w:r>
      <w:r>
        <w:rPr>
          <w:rFonts w:ascii="Century Gothic" w:hAnsi="Century Gothic" w:cs="Calibri"/>
          <w:bCs/>
          <w:color w:val="000000"/>
        </w:rPr>
        <w:t>ocal community with a potential</w:t>
      </w:r>
      <w:r w:rsidRPr="0083616B">
        <w:rPr>
          <w:rFonts w:ascii="Century Gothic" w:hAnsi="Century Gothic" w:cs="Calibri"/>
          <w:bCs/>
          <w:color w:val="000000"/>
        </w:rPr>
        <w:t xml:space="preserve"> to pose a risk to staff and pupils in the school.</w:t>
      </w:r>
    </w:p>
    <w:p w14:paraId="0CAABB45" w14:textId="77777777" w:rsidR="00AC40C3" w:rsidRPr="0083616B" w:rsidRDefault="00AC40C3" w:rsidP="00AC40C3">
      <w:pPr>
        <w:autoSpaceDE w:val="0"/>
        <w:autoSpaceDN w:val="0"/>
        <w:adjustRightInd w:val="0"/>
        <w:rPr>
          <w:rFonts w:ascii="Century Gothic" w:hAnsi="Century Gothic" w:cs="Calibri"/>
          <w:bCs/>
          <w:color w:val="000000"/>
        </w:rPr>
      </w:pPr>
      <w:r w:rsidRPr="0083616B">
        <w:rPr>
          <w:rFonts w:ascii="Century Gothic" w:hAnsi="Century Gothic" w:cs="Calibri"/>
          <w:bCs/>
          <w:color w:val="000000"/>
        </w:rPr>
        <w:t xml:space="preserve"> </w:t>
      </w:r>
    </w:p>
    <w:p w14:paraId="0CDEFB1E" w14:textId="77777777" w:rsidR="00AC40C3" w:rsidRPr="008730A9" w:rsidRDefault="00AC40C3" w:rsidP="00AC40C3">
      <w:pPr>
        <w:autoSpaceDE w:val="0"/>
        <w:autoSpaceDN w:val="0"/>
        <w:adjustRightInd w:val="0"/>
        <w:rPr>
          <w:rFonts w:ascii="Century Gothic" w:hAnsi="Century Gothic" w:cs="Calibri"/>
          <w:b/>
          <w:bCs/>
          <w:color w:val="000000"/>
        </w:rPr>
      </w:pPr>
      <w:r w:rsidRPr="000C2A25">
        <w:rPr>
          <w:rFonts w:ascii="Century Gothic" w:hAnsi="Century Gothic" w:cs="Calibri"/>
          <w:b/>
          <w:bCs/>
          <w:color w:val="000000"/>
        </w:rPr>
        <w:t>Immediate action</w:t>
      </w:r>
      <w:r>
        <w:rPr>
          <w:rFonts w:ascii="Century Gothic" w:hAnsi="Century Gothic" w:cs="Calibri"/>
          <w:b/>
          <w:bCs/>
          <w:color w:val="000000"/>
        </w:rPr>
        <w:t>:</w:t>
      </w:r>
    </w:p>
    <w:p w14:paraId="61547873" w14:textId="77777777" w:rsidR="00AC40C3" w:rsidRDefault="00AC40C3" w:rsidP="00AC40C3">
      <w:pPr>
        <w:pStyle w:val="ListParagraph"/>
        <w:numPr>
          <w:ilvl w:val="0"/>
          <w:numId w:val="36"/>
        </w:numPr>
        <w:autoSpaceDE w:val="0"/>
        <w:autoSpaceDN w:val="0"/>
        <w:adjustRightInd w:val="0"/>
        <w:contextualSpacing/>
        <w:rPr>
          <w:rFonts w:ascii="Century Gothic" w:hAnsi="Century Gothic" w:cs="Calibri"/>
          <w:bCs/>
          <w:color w:val="000000"/>
        </w:rPr>
      </w:pPr>
      <w:r>
        <w:rPr>
          <w:rFonts w:ascii="Century Gothic" w:hAnsi="Century Gothic" w:cs="Calibri"/>
          <w:bCs/>
          <w:color w:val="000000"/>
        </w:rPr>
        <w:t>The school bell is pressed repeatedly in short bursts to indicate ‘lockdown status’;</w:t>
      </w:r>
    </w:p>
    <w:p w14:paraId="009DC9B8" w14:textId="77777777" w:rsidR="00AC40C3" w:rsidRDefault="00AC40C3" w:rsidP="00AC40C3">
      <w:pPr>
        <w:pStyle w:val="ListParagraph"/>
        <w:numPr>
          <w:ilvl w:val="0"/>
          <w:numId w:val="36"/>
        </w:numPr>
        <w:autoSpaceDE w:val="0"/>
        <w:autoSpaceDN w:val="0"/>
        <w:adjustRightInd w:val="0"/>
        <w:contextualSpacing/>
        <w:rPr>
          <w:rFonts w:ascii="Century Gothic" w:hAnsi="Century Gothic" w:cs="Calibri"/>
          <w:bCs/>
          <w:color w:val="000000"/>
        </w:rPr>
      </w:pPr>
      <w:r>
        <w:rPr>
          <w:rFonts w:ascii="Century Gothic" w:hAnsi="Century Gothic" w:cs="Calibri"/>
          <w:bCs/>
          <w:color w:val="000000"/>
        </w:rPr>
        <w:t>Members of the SLT and office staff will advise staff it’s a ‘partial lockdown’;</w:t>
      </w:r>
    </w:p>
    <w:p w14:paraId="40504793" w14:textId="4049E1F4" w:rsidR="00AC40C3" w:rsidRDefault="00AC40C3" w:rsidP="00AC40C3">
      <w:pPr>
        <w:pStyle w:val="ListParagraph"/>
        <w:numPr>
          <w:ilvl w:val="0"/>
          <w:numId w:val="36"/>
        </w:numPr>
        <w:autoSpaceDE w:val="0"/>
        <w:autoSpaceDN w:val="0"/>
        <w:adjustRightInd w:val="0"/>
        <w:contextualSpacing/>
        <w:rPr>
          <w:rFonts w:ascii="Century Gothic" w:hAnsi="Century Gothic" w:cs="Calibri"/>
          <w:bCs/>
          <w:color w:val="000000"/>
        </w:rPr>
      </w:pPr>
      <w:r w:rsidRPr="004A7DD1">
        <w:rPr>
          <w:rFonts w:ascii="Century Gothic" w:hAnsi="Century Gothic" w:cs="Calibri"/>
          <w:bCs/>
          <w:color w:val="000000"/>
        </w:rPr>
        <w:t xml:space="preserve">All outside activity </w:t>
      </w:r>
      <w:r w:rsidR="00E65AF4" w:rsidRPr="004A7DD1">
        <w:rPr>
          <w:rFonts w:ascii="Century Gothic" w:hAnsi="Century Gothic" w:cs="Calibri"/>
          <w:bCs/>
          <w:color w:val="000000"/>
        </w:rPr>
        <w:t>ceases</w:t>
      </w:r>
      <w:r w:rsidRPr="004A7DD1">
        <w:rPr>
          <w:rFonts w:ascii="Century Gothic" w:hAnsi="Century Gothic" w:cs="Calibri"/>
          <w:bCs/>
          <w:color w:val="000000"/>
        </w:rPr>
        <w:t xml:space="preserve"> immediately</w:t>
      </w:r>
      <w:r>
        <w:rPr>
          <w:rFonts w:ascii="Century Gothic" w:hAnsi="Century Gothic" w:cs="Calibri"/>
          <w:bCs/>
          <w:color w:val="000000"/>
        </w:rPr>
        <w:t xml:space="preserve"> and pupils and staff move into the building;</w:t>
      </w:r>
    </w:p>
    <w:p w14:paraId="62D6A0ED" w14:textId="752CFC10" w:rsidR="00AC40C3" w:rsidRDefault="00AC40C3" w:rsidP="00AC40C3">
      <w:pPr>
        <w:pStyle w:val="ListParagraph"/>
        <w:numPr>
          <w:ilvl w:val="0"/>
          <w:numId w:val="36"/>
        </w:numPr>
        <w:autoSpaceDE w:val="0"/>
        <w:autoSpaceDN w:val="0"/>
        <w:adjustRightInd w:val="0"/>
        <w:contextualSpacing/>
        <w:rPr>
          <w:rFonts w:ascii="Century Gothic" w:hAnsi="Century Gothic" w:cs="Calibri"/>
          <w:bCs/>
          <w:color w:val="000000"/>
        </w:rPr>
      </w:pPr>
      <w:r>
        <w:rPr>
          <w:rFonts w:ascii="Century Gothic" w:hAnsi="Century Gothic" w:cs="Calibri"/>
          <w:bCs/>
          <w:color w:val="000000"/>
        </w:rPr>
        <w:t>Kitchen staff will ensu</w:t>
      </w:r>
      <w:r w:rsidR="00E65AF4">
        <w:rPr>
          <w:rFonts w:ascii="Century Gothic" w:hAnsi="Century Gothic" w:cs="Calibri"/>
          <w:bCs/>
          <w:color w:val="000000"/>
        </w:rPr>
        <w:t>r</w:t>
      </w:r>
      <w:r>
        <w:rPr>
          <w:rFonts w:ascii="Century Gothic" w:hAnsi="Century Gothic" w:cs="Calibri"/>
          <w:bCs/>
          <w:color w:val="000000"/>
        </w:rPr>
        <w:t>e all doors are locked;</w:t>
      </w:r>
    </w:p>
    <w:p w14:paraId="5EE89730" w14:textId="77777777" w:rsidR="00AC40C3" w:rsidRPr="004A7DD1" w:rsidRDefault="00AC40C3" w:rsidP="00AC40C3">
      <w:pPr>
        <w:pStyle w:val="ListParagraph"/>
        <w:numPr>
          <w:ilvl w:val="0"/>
          <w:numId w:val="36"/>
        </w:numPr>
        <w:autoSpaceDE w:val="0"/>
        <w:autoSpaceDN w:val="0"/>
        <w:adjustRightInd w:val="0"/>
        <w:contextualSpacing/>
        <w:rPr>
          <w:rFonts w:ascii="Century Gothic" w:hAnsi="Century Gothic" w:cs="Calibri"/>
          <w:bCs/>
          <w:color w:val="000000"/>
        </w:rPr>
      </w:pPr>
      <w:r>
        <w:rPr>
          <w:rFonts w:ascii="Century Gothic" w:hAnsi="Century Gothic" w:cs="Calibri"/>
          <w:bCs/>
          <w:color w:val="000000"/>
        </w:rPr>
        <w:t xml:space="preserve">The emergency services Denbighshire County Council will be contacted by the lockdown manager as soon as possible; </w:t>
      </w:r>
    </w:p>
    <w:p w14:paraId="1BFCE647" w14:textId="77777777" w:rsidR="00AC40C3" w:rsidRPr="004A7DD1" w:rsidRDefault="00AC40C3" w:rsidP="00AC40C3">
      <w:pPr>
        <w:pStyle w:val="ListParagraph"/>
        <w:numPr>
          <w:ilvl w:val="0"/>
          <w:numId w:val="36"/>
        </w:numPr>
        <w:autoSpaceDE w:val="0"/>
        <w:autoSpaceDN w:val="0"/>
        <w:adjustRightInd w:val="0"/>
        <w:contextualSpacing/>
        <w:rPr>
          <w:rFonts w:ascii="Century Gothic" w:hAnsi="Century Gothic" w:cs="Calibri"/>
          <w:bCs/>
          <w:color w:val="000000"/>
        </w:rPr>
      </w:pPr>
      <w:r w:rsidRPr="004A7DD1">
        <w:rPr>
          <w:rFonts w:ascii="Century Gothic" w:hAnsi="Century Gothic" w:cs="Calibri"/>
          <w:bCs/>
          <w:color w:val="000000"/>
        </w:rPr>
        <w:t>Free movement may be permitted within the building dependent upon circumstances</w:t>
      </w:r>
      <w:r>
        <w:rPr>
          <w:rFonts w:ascii="Century Gothic" w:hAnsi="Century Gothic" w:cs="Calibri"/>
          <w:bCs/>
          <w:color w:val="000000"/>
        </w:rPr>
        <w:t>;</w:t>
      </w:r>
    </w:p>
    <w:p w14:paraId="501B0377" w14:textId="77777777" w:rsidR="00AC40C3" w:rsidRPr="004A7DD1" w:rsidRDefault="00AC40C3" w:rsidP="00AC40C3">
      <w:pPr>
        <w:pStyle w:val="ListParagraph"/>
        <w:numPr>
          <w:ilvl w:val="0"/>
          <w:numId w:val="36"/>
        </w:numPr>
        <w:autoSpaceDE w:val="0"/>
        <w:autoSpaceDN w:val="0"/>
        <w:adjustRightInd w:val="0"/>
        <w:contextualSpacing/>
        <w:rPr>
          <w:rFonts w:ascii="Century Gothic" w:hAnsi="Century Gothic" w:cs="Calibri"/>
          <w:bCs/>
          <w:color w:val="000000"/>
        </w:rPr>
      </w:pPr>
      <w:r w:rsidRPr="004A7DD1">
        <w:rPr>
          <w:rFonts w:ascii="Century Gothic" w:hAnsi="Century Gothic" w:cs="Calibri"/>
          <w:bCs/>
          <w:color w:val="000000"/>
        </w:rPr>
        <w:t>In the event of air pollution seal up any cracks in doors and vents into the room and building minimise risk</w:t>
      </w:r>
      <w:r>
        <w:rPr>
          <w:rFonts w:ascii="Century Gothic" w:hAnsi="Century Gothic" w:cs="Calibri"/>
          <w:bCs/>
          <w:color w:val="000000"/>
        </w:rPr>
        <w:t>;</w:t>
      </w:r>
    </w:p>
    <w:p w14:paraId="3760C59F" w14:textId="77777777" w:rsidR="00AC40C3" w:rsidRPr="004A7DD1" w:rsidRDefault="00AC40C3" w:rsidP="00AC40C3">
      <w:pPr>
        <w:pStyle w:val="ListParagraph"/>
        <w:numPr>
          <w:ilvl w:val="0"/>
          <w:numId w:val="36"/>
        </w:numPr>
        <w:autoSpaceDE w:val="0"/>
        <w:autoSpaceDN w:val="0"/>
        <w:adjustRightInd w:val="0"/>
        <w:contextualSpacing/>
        <w:rPr>
          <w:rFonts w:ascii="Century Gothic" w:hAnsi="Century Gothic" w:cs="Calibri"/>
          <w:bCs/>
          <w:color w:val="000000"/>
        </w:rPr>
      </w:pPr>
      <w:r w:rsidRPr="004A7DD1">
        <w:rPr>
          <w:rFonts w:ascii="Century Gothic" w:hAnsi="Century Gothic" w:cs="Calibri"/>
          <w:bCs/>
          <w:color w:val="000000"/>
        </w:rPr>
        <w:t>S</w:t>
      </w:r>
      <w:r>
        <w:rPr>
          <w:rFonts w:ascii="Century Gothic" w:hAnsi="Century Gothic" w:cs="Calibri"/>
          <w:bCs/>
          <w:color w:val="000000"/>
        </w:rPr>
        <w:t>taff await further instructions.</w:t>
      </w:r>
    </w:p>
    <w:p w14:paraId="168A32FD" w14:textId="77777777" w:rsidR="00AC40C3" w:rsidRPr="0083616B" w:rsidRDefault="00AC40C3" w:rsidP="00AC40C3">
      <w:pPr>
        <w:autoSpaceDE w:val="0"/>
        <w:autoSpaceDN w:val="0"/>
        <w:adjustRightInd w:val="0"/>
        <w:rPr>
          <w:rFonts w:ascii="Century Gothic" w:hAnsi="Century Gothic" w:cs="Calibri"/>
          <w:bCs/>
          <w:color w:val="000000"/>
        </w:rPr>
      </w:pPr>
      <w:r w:rsidRPr="0083616B">
        <w:rPr>
          <w:rFonts w:ascii="Century Gothic" w:hAnsi="Century Gothic" w:cs="Calibri"/>
          <w:bCs/>
          <w:color w:val="000000"/>
        </w:rPr>
        <w:t xml:space="preserve"> </w:t>
      </w:r>
    </w:p>
    <w:p w14:paraId="4ED2DFA9" w14:textId="77777777" w:rsidR="00AC40C3" w:rsidRPr="0083616B" w:rsidRDefault="00AC40C3" w:rsidP="00AC40C3">
      <w:pPr>
        <w:autoSpaceDE w:val="0"/>
        <w:autoSpaceDN w:val="0"/>
        <w:adjustRightInd w:val="0"/>
        <w:rPr>
          <w:rFonts w:ascii="Century Gothic" w:hAnsi="Century Gothic" w:cs="Calibri"/>
          <w:bCs/>
          <w:color w:val="000000"/>
        </w:rPr>
      </w:pPr>
      <w:r w:rsidRPr="0083616B">
        <w:rPr>
          <w:rFonts w:ascii="Century Gothic" w:hAnsi="Century Gothic" w:cs="Calibri"/>
          <w:bCs/>
          <w:color w:val="000000"/>
        </w:rPr>
        <w:t>Inform the local authority of this course of action immediately.</w:t>
      </w:r>
    </w:p>
    <w:p w14:paraId="78A9C6D3" w14:textId="3B1524F9" w:rsidR="00D96F4D" w:rsidRPr="0083616B" w:rsidRDefault="00AC40C3" w:rsidP="00AC40C3">
      <w:pPr>
        <w:autoSpaceDE w:val="0"/>
        <w:autoSpaceDN w:val="0"/>
        <w:adjustRightInd w:val="0"/>
        <w:rPr>
          <w:rFonts w:ascii="Century Gothic" w:hAnsi="Century Gothic" w:cs="Calibri"/>
          <w:bCs/>
          <w:color w:val="000000"/>
        </w:rPr>
      </w:pPr>
      <w:r w:rsidRPr="0083616B">
        <w:rPr>
          <w:rFonts w:ascii="Century Gothic" w:hAnsi="Century Gothic" w:cs="Calibri"/>
          <w:bCs/>
          <w:color w:val="000000"/>
        </w:rPr>
        <w:t xml:space="preserve"> </w:t>
      </w:r>
    </w:p>
    <w:p w14:paraId="333EFA3B" w14:textId="77777777" w:rsidR="00AC40C3" w:rsidRPr="00757D18" w:rsidRDefault="00AC40C3" w:rsidP="00AC40C3">
      <w:pPr>
        <w:autoSpaceDE w:val="0"/>
        <w:autoSpaceDN w:val="0"/>
        <w:adjustRightInd w:val="0"/>
        <w:rPr>
          <w:rFonts w:ascii="Century Gothic" w:hAnsi="Century Gothic" w:cs="Calibri"/>
          <w:b/>
          <w:bCs/>
          <w:color w:val="000000"/>
          <w:sz w:val="24"/>
          <w:szCs w:val="24"/>
          <w:u w:val="single"/>
        </w:rPr>
      </w:pPr>
      <w:r w:rsidRPr="00757D18">
        <w:rPr>
          <w:rFonts w:ascii="Century Gothic" w:hAnsi="Century Gothic" w:cs="Calibri"/>
          <w:b/>
          <w:bCs/>
          <w:color w:val="000000"/>
          <w:sz w:val="24"/>
          <w:szCs w:val="24"/>
        </w:rPr>
        <w:t>2</w:t>
      </w:r>
      <w:r w:rsidRPr="00757D18">
        <w:rPr>
          <w:rFonts w:ascii="Century Gothic" w:hAnsi="Century Gothic" w:cs="Calibri"/>
          <w:b/>
          <w:bCs/>
          <w:color w:val="004080"/>
          <w:sz w:val="24"/>
          <w:szCs w:val="24"/>
        </w:rPr>
        <w:t>.</w:t>
      </w:r>
      <w:r w:rsidRPr="00757D18">
        <w:rPr>
          <w:rFonts w:ascii="Century Gothic" w:hAnsi="Century Gothic" w:cs="Calibri"/>
          <w:b/>
          <w:bCs/>
          <w:color w:val="000000"/>
          <w:sz w:val="24"/>
          <w:szCs w:val="24"/>
        </w:rPr>
        <w:t xml:space="preserve"> </w:t>
      </w:r>
      <w:r w:rsidRPr="00757D18">
        <w:rPr>
          <w:rFonts w:ascii="Century Gothic" w:hAnsi="Century Gothic" w:cs="Calibri"/>
          <w:b/>
          <w:bCs/>
          <w:color w:val="000000"/>
          <w:sz w:val="24"/>
          <w:szCs w:val="24"/>
        </w:rPr>
        <w:tab/>
      </w:r>
      <w:r w:rsidRPr="00757D18">
        <w:rPr>
          <w:rFonts w:ascii="Century Gothic" w:hAnsi="Century Gothic" w:cs="Calibri"/>
          <w:b/>
          <w:bCs/>
          <w:color w:val="000000"/>
          <w:sz w:val="24"/>
          <w:szCs w:val="24"/>
          <w:u w:val="single"/>
        </w:rPr>
        <w:t>Full Lockdown</w:t>
      </w:r>
    </w:p>
    <w:p w14:paraId="12127F14" w14:textId="77777777" w:rsidR="00AC40C3" w:rsidRPr="0083616B" w:rsidRDefault="00AC40C3" w:rsidP="00AC40C3">
      <w:pPr>
        <w:autoSpaceDE w:val="0"/>
        <w:autoSpaceDN w:val="0"/>
        <w:adjustRightInd w:val="0"/>
        <w:rPr>
          <w:rFonts w:ascii="Century Gothic" w:hAnsi="Century Gothic" w:cs="Calibri"/>
          <w:bCs/>
          <w:color w:val="000000"/>
        </w:rPr>
      </w:pPr>
      <w:r w:rsidRPr="0083616B">
        <w:rPr>
          <w:rFonts w:ascii="Century Gothic" w:hAnsi="Century Gothic" w:cs="Calibri"/>
          <w:bCs/>
          <w:color w:val="000000"/>
        </w:rPr>
        <w:t xml:space="preserve"> </w:t>
      </w:r>
    </w:p>
    <w:p w14:paraId="6AA1ED57" w14:textId="687C8B7C" w:rsidR="00AC40C3" w:rsidRPr="0083616B" w:rsidRDefault="00AC40C3" w:rsidP="4BE2DBCA">
      <w:pPr>
        <w:autoSpaceDE w:val="0"/>
        <w:autoSpaceDN w:val="0"/>
        <w:adjustRightInd w:val="0"/>
        <w:rPr>
          <w:rFonts w:ascii="Century Gothic" w:hAnsi="Century Gothic" w:cs="Calibri"/>
          <w:color w:val="000000"/>
        </w:rPr>
      </w:pPr>
      <w:r w:rsidRPr="4BE2DBCA">
        <w:rPr>
          <w:rFonts w:ascii="Century Gothic" w:hAnsi="Century Gothic" w:cs="Calibri"/>
          <w:color w:val="000000" w:themeColor="text1"/>
        </w:rPr>
        <w:t>Message alert to staff: “</w:t>
      </w:r>
      <w:r w:rsidRPr="4BE2DBCA">
        <w:rPr>
          <w:rFonts w:ascii="Century Gothic" w:hAnsi="Century Gothic" w:cs="Calibri"/>
          <w:i/>
          <w:iCs/>
          <w:color w:val="000000" w:themeColor="text1"/>
        </w:rPr>
        <w:t>Full Lockdown</w:t>
      </w:r>
      <w:r w:rsidRPr="4BE2DBCA">
        <w:rPr>
          <w:rFonts w:ascii="Century Gothic" w:hAnsi="Century Gothic" w:cs="Calibri"/>
          <w:color w:val="000000" w:themeColor="text1"/>
        </w:rPr>
        <w:t>”</w:t>
      </w:r>
    </w:p>
    <w:p w14:paraId="611B22F5" w14:textId="77777777" w:rsidR="00AC40C3" w:rsidRPr="0083616B" w:rsidRDefault="00AC40C3" w:rsidP="00AC40C3">
      <w:pPr>
        <w:autoSpaceDE w:val="0"/>
        <w:autoSpaceDN w:val="0"/>
        <w:adjustRightInd w:val="0"/>
        <w:rPr>
          <w:rFonts w:ascii="Century Gothic" w:hAnsi="Century Gothic" w:cs="Calibri"/>
          <w:bCs/>
          <w:color w:val="000000"/>
        </w:rPr>
      </w:pPr>
      <w:r w:rsidRPr="0083616B">
        <w:rPr>
          <w:rFonts w:ascii="Century Gothic" w:hAnsi="Century Gothic" w:cs="Calibri"/>
          <w:bCs/>
          <w:color w:val="000000"/>
        </w:rPr>
        <w:t xml:space="preserve"> </w:t>
      </w:r>
    </w:p>
    <w:p w14:paraId="6918F09C" w14:textId="77777777" w:rsidR="00AC40C3" w:rsidRPr="0083616B" w:rsidRDefault="00AC40C3" w:rsidP="00AC40C3">
      <w:pPr>
        <w:autoSpaceDE w:val="0"/>
        <w:autoSpaceDN w:val="0"/>
        <w:adjustRightInd w:val="0"/>
        <w:rPr>
          <w:rFonts w:ascii="Century Gothic" w:hAnsi="Century Gothic" w:cs="Calibri"/>
          <w:bCs/>
          <w:color w:val="000000"/>
        </w:rPr>
      </w:pPr>
      <w:r w:rsidRPr="0083616B">
        <w:rPr>
          <w:rFonts w:ascii="Century Gothic" w:hAnsi="Century Gothic" w:cs="Calibri"/>
          <w:bCs/>
          <w:color w:val="000000"/>
        </w:rPr>
        <w:t>This signifies an immediate threat to the school and maybe an escalation of a partial lockdown. The aim of the full lockdown is for school and its rooms to appear empty.</w:t>
      </w:r>
    </w:p>
    <w:p w14:paraId="7CD3882E" w14:textId="77777777" w:rsidR="00AC40C3" w:rsidRPr="0083616B" w:rsidRDefault="00AC40C3" w:rsidP="00AC40C3">
      <w:pPr>
        <w:autoSpaceDE w:val="0"/>
        <w:autoSpaceDN w:val="0"/>
        <w:adjustRightInd w:val="0"/>
        <w:rPr>
          <w:rFonts w:ascii="Century Gothic" w:hAnsi="Century Gothic" w:cs="Calibri"/>
          <w:bCs/>
          <w:color w:val="000000"/>
        </w:rPr>
      </w:pPr>
      <w:r w:rsidRPr="0083616B">
        <w:rPr>
          <w:rFonts w:ascii="Century Gothic" w:hAnsi="Century Gothic" w:cs="Calibri"/>
          <w:bCs/>
          <w:color w:val="000000"/>
        </w:rPr>
        <w:t xml:space="preserve"> </w:t>
      </w:r>
    </w:p>
    <w:p w14:paraId="5A1C420C" w14:textId="77777777" w:rsidR="00AC40C3" w:rsidRPr="008730A9" w:rsidRDefault="00AC40C3" w:rsidP="00AC40C3">
      <w:pPr>
        <w:autoSpaceDE w:val="0"/>
        <w:autoSpaceDN w:val="0"/>
        <w:adjustRightInd w:val="0"/>
        <w:rPr>
          <w:rFonts w:ascii="Century Gothic" w:hAnsi="Century Gothic" w:cs="Calibri"/>
          <w:b/>
          <w:bCs/>
          <w:color w:val="000000"/>
        </w:rPr>
      </w:pPr>
      <w:r w:rsidRPr="000C2A25">
        <w:rPr>
          <w:rFonts w:ascii="Century Gothic" w:hAnsi="Century Gothic" w:cs="Calibri"/>
          <w:b/>
          <w:bCs/>
          <w:color w:val="000000"/>
        </w:rPr>
        <w:t>Immediate Action</w:t>
      </w:r>
      <w:r>
        <w:rPr>
          <w:rFonts w:ascii="Century Gothic" w:hAnsi="Century Gothic" w:cs="Calibri"/>
          <w:b/>
          <w:bCs/>
          <w:color w:val="000000"/>
        </w:rPr>
        <w:t>:</w:t>
      </w:r>
    </w:p>
    <w:p w14:paraId="091EB196" w14:textId="77777777" w:rsidR="00AC40C3" w:rsidRDefault="00AC40C3" w:rsidP="00AC40C3">
      <w:pPr>
        <w:pStyle w:val="ListParagraph"/>
        <w:numPr>
          <w:ilvl w:val="0"/>
          <w:numId w:val="37"/>
        </w:numPr>
        <w:autoSpaceDE w:val="0"/>
        <w:autoSpaceDN w:val="0"/>
        <w:adjustRightInd w:val="0"/>
        <w:contextualSpacing/>
        <w:rPr>
          <w:rFonts w:ascii="Century Gothic" w:hAnsi="Century Gothic" w:cs="Calibri"/>
          <w:bCs/>
          <w:color w:val="000000"/>
        </w:rPr>
      </w:pPr>
      <w:r>
        <w:rPr>
          <w:rFonts w:ascii="Century Gothic" w:hAnsi="Century Gothic" w:cs="Calibri"/>
          <w:bCs/>
          <w:color w:val="000000"/>
        </w:rPr>
        <w:t>The school bell is pressed repeatedly in short bursts to indicate ‘lockdown status’;</w:t>
      </w:r>
    </w:p>
    <w:p w14:paraId="798F7831" w14:textId="77777777" w:rsidR="00AC40C3" w:rsidRDefault="00AC40C3" w:rsidP="00AC40C3">
      <w:pPr>
        <w:pStyle w:val="ListParagraph"/>
        <w:numPr>
          <w:ilvl w:val="0"/>
          <w:numId w:val="37"/>
        </w:numPr>
        <w:autoSpaceDE w:val="0"/>
        <w:autoSpaceDN w:val="0"/>
        <w:adjustRightInd w:val="0"/>
        <w:contextualSpacing/>
        <w:rPr>
          <w:rFonts w:ascii="Century Gothic" w:hAnsi="Century Gothic" w:cs="Calibri"/>
          <w:bCs/>
          <w:color w:val="000000"/>
        </w:rPr>
      </w:pPr>
      <w:r>
        <w:rPr>
          <w:rFonts w:ascii="Century Gothic" w:hAnsi="Century Gothic" w:cs="Calibri"/>
          <w:bCs/>
          <w:color w:val="000000"/>
        </w:rPr>
        <w:t>Members of the SLT and office staff will advise staff it’s a ‘full lockdown’;</w:t>
      </w:r>
    </w:p>
    <w:p w14:paraId="1002F28E" w14:textId="77777777" w:rsidR="00AC40C3" w:rsidRPr="008730A9" w:rsidRDefault="00AC40C3" w:rsidP="00AC40C3">
      <w:pPr>
        <w:pStyle w:val="ListParagraph"/>
        <w:numPr>
          <w:ilvl w:val="0"/>
          <w:numId w:val="37"/>
        </w:numPr>
        <w:autoSpaceDE w:val="0"/>
        <w:autoSpaceDN w:val="0"/>
        <w:adjustRightInd w:val="0"/>
        <w:contextualSpacing/>
        <w:rPr>
          <w:rFonts w:ascii="Century Gothic" w:hAnsi="Century Gothic" w:cs="Calibri"/>
          <w:bCs/>
          <w:color w:val="000000"/>
        </w:rPr>
      </w:pPr>
      <w:r>
        <w:rPr>
          <w:rFonts w:ascii="Century Gothic" w:hAnsi="Century Gothic" w:cs="Calibri"/>
          <w:bCs/>
          <w:color w:val="000000"/>
        </w:rPr>
        <w:t xml:space="preserve">The emergency services Denbighshire County Council will be contacted by the lockdown manager as soon as possible; </w:t>
      </w:r>
    </w:p>
    <w:p w14:paraId="5C1FE3B6" w14:textId="77777777" w:rsidR="00AC40C3" w:rsidRPr="004A7DD1" w:rsidRDefault="00AC40C3" w:rsidP="00AC40C3">
      <w:pPr>
        <w:pStyle w:val="ListParagraph"/>
        <w:numPr>
          <w:ilvl w:val="0"/>
          <w:numId w:val="37"/>
        </w:numPr>
        <w:autoSpaceDE w:val="0"/>
        <w:autoSpaceDN w:val="0"/>
        <w:adjustRightInd w:val="0"/>
        <w:contextualSpacing/>
        <w:rPr>
          <w:rFonts w:ascii="Century Gothic" w:hAnsi="Century Gothic" w:cs="Calibri"/>
          <w:bCs/>
          <w:color w:val="000000"/>
        </w:rPr>
      </w:pPr>
      <w:r w:rsidRPr="004A7DD1">
        <w:rPr>
          <w:rFonts w:ascii="Century Gothic" w:hAnsi="Century Gothic" w:cs="Calibri"/>
          <w:bCs/>
          <w:color w:val="000000"/>
        </w:rPr>
        <w:t>All pupils / staff to stay in classroom o</w:t>
      </w:r>
      <w:r>
        <w:rPr>
          <w:rFonts w:ascii="Century Gothic" w:hAnsi="Century Gothic" w:cs="Calibri"/>
          <w:bCs/>
          <w:color w:val="000000"/>
        </w:rPr>
        <w:t>r move to the nearest classroom;</w:t>
      </w:r>
    </w:p>
    <w:p w14:paraId="4E6FAAD0" w14:textId="77777777" w:rsidR="00AC40C3" w:rsidRPr="004A7DD1" w:rsidRDefault="00AC40C3" w:rsidP="00AC40C3">
      <w:pPr>
        <w:pStyle w:val="ListParagraph"/>
        <w:numPr>
          <w:ilvl w:val="0"/>
          <w:numId w:val="37"/>
        </w:numPr>
        <w:autoSpaceDE w:val="0"/>
        <w:autoSpaceDN w:val="0"/>
        <w:adjustRightInd w:val="0"/>
        <w:contextualSpacing/>
        <w:rPr>
          <w:rFonts w:ascii="Century Gothic" w:hAnsi="Century Gothic" w:cs="Calibri"/>
          <w:bCs/>
          <w:color w:val="000000"/>
        </w:rPr>
      </w:pPr>
      <w:r w:rsidRPr="004A7DD1">
        <w:rPr>
          <w:rFonts w:ascii="Century Gothic" w:hAnsi="Century Gothic" w:cs="Calibri"/>
          <w:bCs/>
          <w:color w:val="000000"/>
        </w:rPr>
        <w:lastRenderedPageBreak/>
        <w:t xml:space="preserve">Office staff should </w:t>
      </w:r>
      <w:r>
        <w:rPr>
          <w:rFonts w:ascii="Century Gothic" w:hAnsi="Century Gothic" w:cs="Calibri"/>
          <w:bCs/>
          <w:color w:val="000000"/>
        </w:rPr>
        <w:t>remain in the office;</w:t>
      </w:r>
    </w:p>
    <w:p w14:paraId="2CF8C468" w14:textId="77777777" w:rsidR="00AC40C3" w:rsidRPr="004A7DD1" w:rsidRDefault="00AC40C3" w:rsidP="00AC40C3">
      <w:pPr>
        <w:pStyle w:val="ListParagraph"/>
        <w:numPr>
          <w:ilvl w:val="0"/>
          <w:numId w:val="37"/>
        </w:numPr>
        <w:autoSpaceDE w:val="0"/>
        <w:autoSpaceDN w:val="0"/>
        <w:adjustRightInd w:val="0"/>
        <w:contextualSpacing/>
        <w:rPr>
          <w:rFonts w:ascii="Century Gothic" w:hAnsi="Century Gothic" w:cs="Calibri"/>
          <w:bCs/>
          <w:color w:val="000000"/>
        </w:rPr>
      </w:pPr>
      <w:r w:rsidRPr="004A7DD1">
        <w:rPr>
          <w:rFonts w:ascii="Century Gothic" w:hAnsi="Century Gothic" w:cs="Calibri"/>
          <w:bCs/>
          <w:color w:val="000000"/>
        </w:rPr>
        <w:t>External doors l</w:t>
      </w:r>
      <w:r>
        <w:rPr>
          <w:rFonts w:ascii="Century Gothic" w:hAnsi="Century Gothic" w:cs="Calibri"/>
          <w:bCs/>
          <w:color w:val="000000"/>
        </w:rPr>
        <w:t>ocked. Classroom doors locked;</w:t>
      </w:r>
    </w:p>
    <w:p w14:paraId="5E939143" w14:textId="77777777" w:rsidR="00AC40C3" w:rsidRPr="004A7DD1" w:rsidRDefault="00AC40C3" w:rsidP="00AC40C3">
      <w:pPr>
        <w:pStyle w:val="ListParagraph"/>
        <w:numPr>
          <w:ilvl w:val="0"/>
          <w:numId w:val="37"/>
        </w:numPr>
        <w:autoSpaceDE w:val="0"/>
        <w:autoSpaceDN w:val="0"/>
        <w:adjustRightInd w:val="0"/>
        <w:contextualSpacing/>
        <w:rPr>
          <w:rFonts w:ascii="Century Gothic" w:hAnsi="Century Gothic" w:cs="Calibri"/>
          <w:bCs/>
          <w:color w:val="000000"/>
        </w:rPr>
      </w:pPr>
      <w:r>
        <w:rPr>
          <w:rFonts w:ascii="Century Gothic" w:hAnsi="Century Gothic" w:cs="Calibri"/>
          <w:bCs/>
          <w:color w:val="000000"/>
        </w:rPr>
        <w:t>Windows locked</w:t>
      </w:r>
      <w:r w:rsidRPr="004A7DD1">
        <w:rPr>
          <w:rFonts w:ascii="Century Gothic" w:hAnsi="Century Gothic" w:cs="Calibri"/>
          <w:bCs/>
          <w:color w:val="000000"/>
        </w:rPr>
        <w:t>, blinds</w:t>
      </w:r>
      <w:r>
        <w:rPr>
          <w:rFonts w:ascii="Century Gothic" w:hAnsi="Century Gothic" w:cs="Calibri"/>
          <w:bCs/>
          <w:color w:val="000000"/>
        </w:rPr>
        <w:t xml:space="preserve"> drawn, internal doors locked (</w:t>
      </w:r>
      <w:r w:rsidRPr="004A7DD1">
        <w:rPr>
          <w:rFonts w:ascii="Century Gothic" w:hAnsi="Century Gothic" w:cs="Calibri"/>
          <w:bCs/>
          <w:color w:val="000000"/>
        </w:rPr>
        <w:t>where possible)</w:t>
      </w:r>
      <w:r>
        <w:rPr>
          <w:rFonts w:ascii="Century Gothic" w:hAnsi="Century Gothic" w:cs="Calibri"/>
          <w:bCs/>
          <w:color w:val="000000"/>
        </w:rPr>
        <w:t>;</w:t>
      </w:r>
    </w:p>
    <w:p w14:paraId="5E389C1E" w14:textId="77777777" w:rsidR="00AC40C3" w:rsidRDefault="00AC40C3" w:rsidP="00AC40C3">
      <w:pPr>
        <w:pStyle w:val="ListParagraph"/>
        <w:numPr>
          <w:ilvl w:val="0"/>
          <w:numId w:val="37"/>
        </w:numPr>
        <w:autoSpaceDE w:val="0"/>
        <w:autoSpaceDN w:val="0"/>
        <w:adjustRightInd w:val="0"/>
        <w:contextualSpacing/>
        <w:rPr>
          <w:rFonts w:ascii="Century Gothic" w:hAnsi="Century Gothic" w:cs="Calibri"/>
          <w:bCs/>
          <w:color w:val="000000"/>
        </w:rPr>
      </w:pPr>
      <w:r w:rsidRPr="004A7DD1">
        <w:rPr>
          <w:rFonts w:ascii="Century Gothic" w:hAnsi="Century Gothic" w:cs="Calibri"/>
          <w:bCs/>
          <w:color w:val="000000"/>
        </w:rPr>
        <w:t>Pupils and staff sit quietly out of sight and where possible in a location that wo</w:t>
      </w:r>
      <w:r>
        <w:rPr>
          <w:rFonts w:ascii="Century Gothic" w:hAnsi="Century Gothic" w:cs="Calibri"/>
          <w:bCs/>
          <w:color w:val="000000"/>
        </w:rPr>
        <w:t>uld protect them from gunfire (bullets go through glass</w:t>
      </w:r>
      <w:r w:rsidRPr="004A7DD1">
        <w:rPr>
          <w:rFonts w:ascii="Century Gothic" w:hAnsi="Century Gothic" w:cs="Calibri"/>
          <w:bCs/>
          <w:color w:val="000000"/>
        </w:rPr>
        <w:t>, wood, metal. Consider locatio</w:t>
      </w:r>
      <w:r>
        <w:rPr>
          <w:rFonts w:ascii="Century Gothic" w:hAnsi="Century Gothic" w:cs="Calibri"/>
          <w:bCs/>
          <w:color w:val="000000"/>
        </w:rPr>
        <w:t xml:space="preserve">ns behind substantial brickwork and away from external windows </w:t>
      </w:r>
      <w:proofErr w:type="gramStart"/>
      <w:r>
        <w:rPr>
          <w:rFonts w:ascii="Century Gothic" w:hAnsi="Century Gothic" w:cs="Calibri"/>
          <w:bCs/>
          <w:color w:val="000000"/>
        </w:rPr>
        <w:t>i.e.</w:t>
      </w:r>
      <w:proofErr w:type="gramEnd"/>
      <w:r>
        <w:rPr>
          <w:rFonts w:ascii="Century Gothic" w:hAnsi="Century Gothic" w:cs="Calibri"/>
          <w:bCs/>
          <w:color w:val="000000"/>
        </w:rPr>
        <w:t xml:space="preserve"> the corridors;</w:t>
      </w:r>
    </w:p>
    <w:p w14:paraId="3CCA1080" w14:textId="77777777" w:rsidR="00AC40C3" w:rsidRDefault="00AC40C3" w:rsidP="00AC40C3">
      <w:pPr>
        <w:pStyle w:val="ListParagraph"/>
        <w:numPr>
          <w:ilvl w:val="0"/>
          <w:numId w:val="37"/>
        </w:numPr>
        <w:autoSpaceDE w:val="0"/>
        <w:autoSpaceDN w:val="0"/>
        <w:adjustRightInd w:val="0"/>
        <w:contextualSpacing/>
        <w:rPr>
          <w:rFonts w:ascii="Century Gothic" w:hAnsi="Century Gothic" w:cs="Calibri"/>
          <w:bCs/>
          <w:color w:val="000000"/>
        </w:rPr>
      </w:pPr>
      <w:r>
        <w:rPr>
          <w:rFonts w:ascii="Century Gothic" w:hAnsi="Century Gothic" w:cs="Calibri"/>
          <w:bCs/>
          <w:color w:val="000000"/>
        </w:rPr>
        <w:t>Kitchen staff should ensure that doors are locked, lights turned off and blinds drawn;</w:t>
      </w:r>
    </w:p>
    <w:p w14:paraId="2EE7E407" w14:textId="77777777" w:rsidR="00AC40C3" w:rsidRPr="004A7DD1" w:rsidRDefault="00AC40C3" w:rsidP="00AC40C3">
      <w:pPr>
        <w:pStyle w:val="ListParagraph"/>
        <w:numPr>
          <w:ilvl w:val="0"/>
          <w:numId w:val="37"/>
        </w:numPr>
        <w:autoSpaceDE w:val="0"/>
        <w:autoSpaceDN w:val="0"/>
        <w:adjustRightInd w:val="0"/>
        <w:contextualSpacing/>
        <w:rPr>
          <w:rFonts w:ascii="Century Gothic" w:hAnsi="Century Gothic" w:cs="Calibri"/>
          <w:bCs/>
          <w:color w:val="000000"/>
        </w:rPr>
      </w:pPr>
      <w:r>
        <w:rPr>
          <w:rFonts w:ascii="Century Gothic" w:hAnsi="Century Gothic" w:cs="Calibri"/>
          <w:bCs/>
          <w:color w:val="000000"/>
        </w:rPr>
        <w:t xml:space="preserve">Once in a position of safety, no-one should move, unless the level of threat/danger changes </w:t>
      </w:r>
      <w:proofErr w:type="gramStart"/>
      <w:r>
        <w:rPr>
          <w:rFonts w:ascii="Century Gothic" w:hAnsi="Century Gothic" w:cs="Calibri"/>
          <w:bCs/>
          <w:color w:val="000000"/>
        </w:rPr>
        <w:t>e.g.</w:t>
      </w:r>
      <w:proofErr w:type="gramEnd"/>
      <w:r>
        <w:rPr>
          <w:rFonts w:ascii="Century Gothic" w:hAnsi="Century Gothic" w:cs="Calibri"/>
          <w:bCs/>
          <w:color w:val="000000"/>
        </w:rPr>
        <w:t xml:space="preserve"> an intruder gains access to the area of safety;</w:t>
      </w:r>
    </w:p>
    <w:p w14:paraId="1123BF1B" w14:textId="77777777" w:rsidR="00AC40C3" w:rsidRPr="004A7DD1" w:rsidRDefault="00AC40C3" w:rsidP="00AC40C3">
      <w:pPr>
        <w:pStyle w:val="ListParagraph"/>
        <w:numPr>
          <w:ilvl w:val="0"/>
          <w:numId w:val="37"/>
        </w:numPr>
        <w:autoSpaceDE w:val="0"/>
        <w:autoSpaceDN w:val="0"/>
        <w:adjustRightInd w:val="0"/>
        <w:contextualSpacing/>
        <w:rPr>
          <w:rFonts w:ascii="Century Gothic" w:hAnsi="Century Gothic" w:cs="Calibri"/>
          <w:bCs/>
          <w:color w:val="000000"/>
        </w:rPr>
      </w:pPr>
      <w:r w:rsidRPr="004A7DD1">
        <w:rPr>
          <w:rFonts w:ascii="Century Gothic" w:hAnsi="Century Gothic" w:cs="Calibri"/>
          <w:bCs/>
          <w:color w:val="000000"/>
        </w:rPr>
        <w:t>Mobile phones turned off or a least silent mode</w:t>
      </w:r>
      <w:r>
        <w:rPr>
          <w:rFonts w:ascii="Century Gothic" w:hAnsi="Century Gothic" w:cs="Calibri"/>
          <w:bCs/>
          <w:color w:val="000000"/>
        </w:rPr>
        <w:t>;</w:t>
      </w:r>
    </w:p>
    <w:p w14:paraId="23672B21" w14:textId="77777777" w:rsidR="00AC40C3" w:rsidRPr="004A7DD1" w:rsidRDefault="00AC40C3" w:rsidP="00AC40C3">
      <w:pPr>
        <w:pStyle w:val="ListParagraph"/>
        <w:numPr>
          <w:ilvl w:val="0"/>
          <w:numId w:val="37"/>
        </w:numPr>
        <w:autoSpaceDE w:val="0"/>
        <w:autoSpaceDN w:val="0"/>
        <w:adjustRightInd w:val="0"/>
        <w:contextualSpacing/>
        <w:rPr>
          <w:rFonts w:ascii="Century Gothic" w:hAnsi="Century Gothic" w:cs="Calibri"/>
          <w:bCs/>
          <w:color w:val="000000"/>
        </w:rPr>
      </w:pPr>
      <w:r w:rsidRPr="004A7DD1">
        <w:rPr>
          <w:rFonts w:ascii="Century Gothic" w:hAnsi="Century Gothic" w:cs="Calibri"/>
          <w:bCs/>
          <w:color w:val="000000"/>
        </w:rPr>
        <w:t>A register to be taken of those present</w:t>
      </w:r>
      <w:r>
        <w:rPr>
          <w:rFonts w:ascii="Century Gothic" w:hAnsi="Century Gothic" w:cs="Calibri"/>
          <w:bCs/>
          <w:color w:val="000000"/>
        </w:rPr>
        <w:t>;</w:t>
      </w:r>
    </w:p>
    <w:p w14:paraId="47EE4CEE" w14:textId="77777777" w:rsidR="00AC40C3" w:rsidRPr="004A7DD1" w:rsidRDefault="00AC40C3" w:rsidP="00AC40C3">
      <w:pPr>
        <w:pStyle w:val="ListParagraph"/>
        <w:numPr>
          <w:ilvl w:val="0"/>
          <w:numId w:val="37"/>
        </w:numPr>
        <w:autoSpaceDE w:val="0"/>
        <w:autoSpaceDN w:val="0"/>
        <w:adjustRightInd w:val="0"/>
        <w:contextualSpacing/>
        <w:rPr>
          <w:rFonts w:ascii="Century Gothic" w:hAnsi="Century Gothic" w:cs="Calibri"/>
          <w:bCs/>
          <w:color w:val="000000"/>
        </w:rPr>
      </w:pPr>
      <w:r w:rsidRPr="004A7DD1">
        <w:rPr>
          <w:rFonts w:ascii="Century Gothic" w:hAnsi="Century Gothic" w:cs="Calibri"/>
          <w:bCs/>
          <w:color w:val="000000"/>
        </w:rPr>
        <w:t>Communicate register to staff in each classroom/office</w:t>
      </w:r>
      <w:r>
        <w:rPr>
          <w:rFonts w:ascii="Century Gothic" w:hAnsi="Century Gothic" w:cs="Calibri"/>
          <w:bCs/>
          <w:color w:val="000000"/>
        </w:rPr>
        <w:t>;</w:t>
      </w:r>
    </w:p>
    <w:p w14:paraId="1C0A2C4A" w14:textId="77777777" w:rsidR="00AC40C3" w:rsidRPr="004A7DD1" w:rsidRDefault="00AC40C3" w:rsidP="00AC40C3">
      <w:pPr>
        <w:pStyle w:val="ListParagraph"/>
        <w:numPr>
          <w:ilvl w:val="0"/>
          <w:numId w:val="37"/>
        </w:numPr>
        <w:autoSpaceDE w:val="0"/>
        <w:autoSpaceDN w:val="0"/>
        <w:adjustRightInd w:val="0"/>
        <w:contextualSpacing/>
        <w:rPr>
          <w:rFonts w:ascii="Century Gothic" w:hAnsi="Century Gothic" w:cs="Calibri"/>
          <w:bCs/>
          <w:color w:val="000000"/>
        </w:rPr>
      </w:pPr>
      <w:r w:rsidRPr="004A7DD1">
        <w:rPr>
          <w:rFonts w:ascii="Century Gothic" w:hAnsi="Century Gothic" w:cs="Calibri"/>
          <w:bCs/>
          <w:color w:val="000000"/>
        </w:rPr>
        <w:t>Staff sh</w:t>
      </w:r>
      <w:r>
        <w:rPr>
          <w:rFonts w:ascii="Century Gothic" w:hAnsi="Century Gothic" w:cs="Calibri"/>
          <w:bCs/>
          <w:color w:val="000000"/>
        </w:rPr>
        <w:t>ould await further instructions. No-one may leave the building.</w:t>
      </w:r>
    </w:p>
    <w:p w14:paraId="4D51E6F4" w14:textId="77777777" w:rsidR="00AC40C3" w:rsidRPr="0083616B" w:rsidRDefault="00AC40C3" w:rsidP="00AC40C3">
      <w:pPr>
        <w:autoSpaceDE w:val="0"/>
        <w:autoSpaceDN w:val="0"/>
        <w:adjustRightInd w:val="0"/>
        <w:rPr>
          <w:rFonts w:ascii="Century Gothic" w:hAnsi="Century Gothic" w:cs="Calibri"/>
          <w:bCs/>
          <w:color w:val="000000"/>
        </w:rPr>
      </w:pPr>
      <w:r w:rsidRPr="0083616B">
        <w:rPr>
          <w:rFonts w:ascii="Century Gothic" w:hAnsi="Century Gothic" w:cs="Calibri"/>
          <w:bCs/>
          <w:color w:val="000000"/>
        </w:rPr>
        <w:t xml:space="preserve"> </w:t>
      </w:r>
    </w:p>
    <w:p w14:paraId="5A15F0D6" w14:textId="77777777" w:rsidR="00AC40C3" w:rsidRPr="00DE1B08" w:rsidRDefault="00AC40C3" w:rsidP="00AC40C3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360"/>
        <w:contextualSpacing/>
        <w:rPr>
          <w:rFonts w:ascii="Century Gothic" w:hAnsi="Century Gothic" w:cs="Calibri"/>
          <w:bCs/>
          <w:color w:val="000000"/>
        </w:rPr>
      </w:pPr>
      <w:r w:rsidRPr="00DE1B08">
        <w:rPr>
          <w:rFonts w:ascii="Century Gothic" w:hAnsi="Century Gothic" w:cs="Calibri"/>
          <w:bCs/>
          <w:color w:val="000000"/>
        </w:rPr>
        <w:t xml:space="preserve">Staff and pupils remain in lockdown until it has been lifted by a senior member of staff /emergency services. </w:t>
      </w:r>
    </w:p>
    <w:p w14:paraId="16C5258D" w14:textId="77777777" w:rsidR="00AC40C3" w:rsidRPr="008730A9" w:rsidRDefault="00AC40C3" w:rsidP="00AC40C3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360"/>
        <w:contextualSpacing/>
        <w:rPr>
          <w:rFonts w:ascii="Century Gothic" w:hAnsi="Century Gothic" w:cs="Calibri"/>
          <w:bCs/>
          <w:color w:val="000000"/>
        </w:rPr>
      </w:pPr>
      <w:r w:rsidRPr="00DE1B08">
        <w:rPr>
          <w:rFonts w:ascii="Century Gothic" w:hAnsi="Century Gothic" w:cs="Calibri"/>
          <w:bCs/>
          <w:color w:val="000000"/>
        </w:rPr>
        <w:t>At any point during the lockdown, the fire alarm may sound which is a cue to evacuate the building.</w:t>
      </w:r>
    </w:p>
    <w:p w14:paraId="243E439A" w14:textId="77777777" w:rsidR="00AC40C3" w:rsidRPr="00DE1B08" w:rsidRDefault="00AC40C3" w:rsidP="00AC40C3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360"/>
        <w:contextualSpacing/>
        <w:rPr>
          <w:rFonts w:ascii="Century Gothic" w:hAnsi="Century Gothic" w:cs="Calibri"/>
          <w:bCs/>
          <w:color w:val="000000"/>
        </w:rPr>
      </w:pPr>
      <w:r w:rsidRPr="00DE1B08">
        <w:rPr>
          <w:rFonts w:ascii="Century Gothic" w:hAnsi="Century Gothic" w:cs="Calibri"/>
          <w:bCs/>
          <w:color w:val="000000"/>
        </w:rPr>
        <w:t xml:space="preserve">During the lockdown, staff will keep agreed lines of communication open but not make unnecessary calls to the central office as this could delay more important communication. </w:t>
      </w:r>
    </w:p>
    <w:p w14:paraId="03B43953" w14:textId="77777777" w:rsidR="00AC40C3" w:rsidRDefault="00AC40C3" w:rsidP="00AC40C3">
      <w:pPr>
        <w:autoSpaceDE w:val="0"/>
        <w:autoSpaceDN w:val="0"/>
        <w:adjustRightInd w:val="0"/>
        <w:rPr>
          <w:rFonts w:ascii="Century Gothic" w:hAnsi="Century Gothic" w:cs="Calibri"/>
          <w:b/>
          <w:bCs/>
          <w:color w:val="000000"/>
          <w:sz w:val="24"/>
          <w:szCs w:val="24"/>
          <w:u w:val="single"/>
        </w:rPr>
      </w:pPr>
    </w:p>
    <w:p w14:paraId="3407D87B" w14:textId="77777777" w:rsidR="00AC40C3" w:rsidRDefault="00AC40C3" w:rsidP="00AC40C3">
      <w:pPr>
        <w:autoSpaceDE w:val="0"/>
        <w:autoSpaceDN w:val="0"/>
        <w:adjustRightInd w:val="0"/>
        <w:rPr>
          <w:rFonts w:ascii="Century Gothic" w:hAnsi="Century Gothic" w:cs="Calibri"/>
          <w:b/>
          <w:bCs/>
          <w:color w:val="000000"/>
          <w:sz w:val="24"/>
          <w:szCs w:val="24"/>
          <w:u w:val="single"/>
        </w:rPr>
      </w:pPr>
      <w:r>
        <w:rPr>
          <w:rFonts w:ascii="Century Gothic" w:hAnsi="Century Gothic" w:cs="Calibri"/>
          <w:b/>
          <w:bCs/>
          <w:color w:val="000000"/>
          <w:sz w:val="24"/>
          <w:szCs w:val="24"/>
          <w:u w:val="single"/>
        </w:rPr>
        <w:t>Communication with Parents</w:t>
      </w:r>
    </w:p>
    <w:p w14:paraId="2C08AA6C" w14:textId="01F3738B" w:rsidR="00AC40C3" w:rsidRPr="00791508" w:rsidRDefault="00AC40C3" w:rsidP="00AC40C3">
      <w:pPr>
        <w:pStyle w:val="ListParagraph"/>
        <w:numPr>
          <w:ilvl w:val="0"/>
          <w:numId w:val="39"/>
        </w:numPr>
        <w:contextualSpacing/>
        <w:rPr>
          <w:rFonts w:ascii="Century Gothic" w:hAnsi="Century Gothic"/>
        </w:rPr>
      </w:pPr>
      <w:r w:rsidRPr="4BE2DBCA">
        <w:rPr>
          <w:rFonts w:ascii="Century Gothic" w:hAnsi="Century Gothic"/>
        </w:rPr>
        <w:t xml:space="preserve">If </w:t>
      </w:r>
      <w:proofErr w:type="gramStart"/>
      <w:r w:rsidRPr="4BE2DBCA">
        <w:rPr>
          <w:rFonts w:ascii="Century Gothic" w:hAnsi="Century Gothic"/>
        </w:rPr>
        <w:t>necessary</w:t>
      </w:r>
      <w:proofErr w:type="gramEnd"/>
      <w:r w:rsidRPr="4BE2DBCA">
        <w:rPr>
          <w:rFonts w:ascii="Century Gothic" w:hAnsi="Century Gothic"/>
        </w:rPr>
        <w:t xml:space="preserve"> parents will be notified as soon as it is practical to do so via the school’s established communication network – </w:t>
      </w:r>
      <w:r w:rsidR="54452423" w:rsidRPr="4BE2DBCA">
        <w:rPr>
          <w:rFonts w:ascii="Century Gothic" w:hAnsi="Century Gothic"/>
        </w:rPr>
        <w:t xml:space="preserve">app / </w:t>
      </w:r>
      <w:r w:rsidRPr="4BE2DBCA">
        <w:rPr>
          <w:rFonts w:ascii="Century Gothic" w:hAnsi="Century Gothic"/>
        </w:rPr>
        <w:t>website/ / telephone;</w:t>
      </w:r>
    </w:p>
    <w:p w14:paraId="637EAC80" w14:textId="77777777" w:rsidR="00AC40C3" w:rsidRPr="00791508" w:rsidRDefault="00AC40C3" w:rsidP="00AC40C3">
      <w:pPr>
        <w:pStyle w:val="ListParagraph"/>
        <w:numPr>
          <w:ilvl w:val="0"/>
          <w:numId w:val="39"/>
        </w:numPr>
        <w:contextualSpacing/>
        <w:rPr>
          <w:rFonts w:ascii="Century Gothic" w:hAnsi="Century Gothic"/>
        </w:rPr>
      </w:pPr>
      <w:r w:rsidRPr="00791508">
        <w:rPr>
          <w:rFonts w:ascii="Century Gothic" w:hAnsi="Century Gothic"/>
        </w:rPr>
        <w:t xml:space="preserve">Depending on the type and severity of the incident, parents may be asked </w:t>
      </w:r>
      <w:r w:rsidRPr="00791508">
        <w:rPr>
          <w:rFonts w:ascii="Century Gothic" w:hAnsi="Century Gothic"/>
          <w:u w:val="single"/>
        </w:rPr>
        <w:t>NOT</w:t>
      </w:r>
      <w:r w:rsidRPr="00791508">
        <w:rPr>
          <w:rFonts w:ascii="Century Gothic" w:hAnsi="Century Gothic"/>
        </w:rPr>
        <w:t xml:space="preserve"> to collect</w:t>
      </w:r>
      <w:r>
        <w:rPr>
          <w:rFonts w:ascii="Century Gothic" w:hAnsi="Century Gothic"/>
        </w:rPr>
        <w:t xml:space="preserve"> </w:t>
      </w:r>
      <w:r w:rsidRPr="00791508">
        <w:rPr>
          <w:rFonts w:ascii="Century Gothic" w:hAnsi="Century Gothic"/>
        </w:rPr>
        <w:t>their children from school as it may put them and their child at risk.</w:t>
      </w:r>
    </w:p>
    <w:p w14:paraId="0DAC9E58" w14:textId="77777777" w:rsidR="00AC40C3" w:rsidRPr="00791508" w:rsidRDefault="00AC40C3" w:rsidP="00AC40C3">
      <w:pPr>
        <w:pStyle w:val="ListParagraph"/>
        <w:numPr>
          <w:ilvl w:val="0"/>
          <w:numId w:val="39"/>
        </w:numPr>
        <w:contextualSpacing/>
        <w:rPr>
          <w:rFonts w:ascii="Century Gothic" w:hAnsi="Century Gothic"/>
        </w:rPr>
      </w:pPr>
      <w:r w:rsidRPr="00791508">
        <w:rPr>
          <w:rFonts w:ascii="Century Gothic" w:hAnsi="Century Gothic"/>
        </w:rPr>
        <w:t>Pupils will not be released to parents during a lock down.</w:t>
      </w:r>
    </w:p>
    <w:p w14:paraId="32434267" w14:textId="77777777" w:rsidR="00AC40C3" w:rsidRPr="00791508" w:rsidRDefault="00AC40C3" w:rsidP="00AC40C3">
      <w:pPr>
        <w:pStyle w:val="ListParagraph"/>
        <w:numPr>
          <w:ilvl w:val="0"/>
          <w:numId w:val="39"/>
        </w:numPr>
        <w:contextualSpacing/>
        <w:rPr>
          <w:rFonts w:ascii="Century Gothic" w:hAnsi="Century Gothic"/>
        </w:rPr>
      </w:pPr>
      <w:r w:rsidRPr="00791508">
        <w:rPr>
          <w:rFonts w:ascii="Century Gothic" w:hAnsi="Century Gothic"/>
        </w:rPr>
        <w:t>Parents will be asked not to call school as this may tie up emergency lines.</w:t>
      </w:r>
    </w:p>
    <w:p w14:paraId="5957383E" w14:textId="77777777" w:rsidR="00AC40C3" w:rsidRPr="00791508" w:rsidRDefault="00AC40C3" w:rsidP="00AC40C3">
      <w:pPr>
        <w:pStyle w:val="ListParagraph"/>
        <w:numPr>
          <w:ilvl w:val="0"/>
          <w:numId w:val="39"/>
        </w:numPr>
        <w:contextualSpacing/>
        <w:rPr>
          <w:rFonts w:ascii="Century Gothic" w:hAnsi="Century Gothic"/>
        </w:rPr>
      </w:pPr>
      <w:r w:rsidRPr="00791508">
        <w:rPr>
          <w:rFonts w:ascii="Century Gothic" w:hAnsi="Century Gothic"/>
        </w:rPr>
        <w:t>If the end of the day is extended due to the lock down, parents will be notified and will</w:t>
      </w:r>
    </w:p>
    <w:p w14:paraId="02157FAA" w14:textId="77777777" w:rsidR="00AC40C3" w:rsidRPr="00791508" w:rsidRDefault="00AC40C3" w:rsidP="00AC40C3">
      <w:pPr>
        <w:pStyle w:val="ListParagraph"/>
        <w:ind w:left="360"/>
        <w:rPr>
          <w:rFonts w:ascii="Century Gothic" w:hAnsi="Century Gothic"/>
        </w:rPr>
      </w:pPr>
      <w:r w:rsidRPr="00791508">
        <w:rPr>
          <w:rFonts w:ascii="Century Gothic" w:hAnsi="Century Gothic"/>
        </w:rPr>
        <w:t>receive information about the time and place pupils can be picked up from office staff or</w:t>
      </w:r>
    </w:p>
    <w:p w14:paraId="0DCF47C5" w14:textId="77777777" w:rsidR="00AC40C3" w:rsidRPr="00791508" w:rsidRDefault="00AC40C3" w:rsidP="00AC40C3">
      <w:pPr>
        <w:pStyle w:val="ListParagraph"/>
        <w:ind w:left="360"/>
        <w:rPr>
          <w:rFonts w:ascii="Century Gothic" w:hAnsi="Century Gothic"/>
        </w:rPr>
      </w:pPr>
      <w:r w:rsidRPr="00791508">
        <w:rPr>
          <w:rFonts w:ascii="Century Gothic" w:hAnsi="Century Gothic"/>
        </w:rPr>
        <w:t>emergency services.</w:t>
      </w:r>
    </w:p>
    <w:p w14:paraId="64010E15" w14:textId="77777777" w:rsidR="00AC40C3" w:rsidRPr="00791508" w:rsidRDefault="00AC40C3" w:rsidP="00AC40C3">
      <w:pPr>
        <w:pStyle w:val="ListParagraph"/>
        <w:numPr>
          <w:ilvl w:val="0"/>
          <w:numId w:val="39"/>
        </w:numPr>
        <w:contextualSpacing/>
        <w:rPr>
          <w:rFonts w:ascii="Century Gothic" w:hAnsi="Century Gothic"/>
        </w:rPr>
      </w:pPr>
      <w:r w:rsidRPr="00791508">
        <w:rPr>
          <w:rFonts w:ascii="Century Gothic" w:hAnsi="Century Gothic"/>
        </w:rPr>
        <w:t>A letter to parents will be sent home as the nearest possible day following any serious</w:t>
      </w:r>
    </w:p>
    <w:p w14:paraId="17863158" w14:textId="77777777" w:rsidR="00AC40C3" w:rsidRPr="00791508" w:rsidRDefault="00AC40C3" w:rsidP="00AC40C3">
      <w:pPr>
        <w:pStyle w:val="ListParagraph"/>
        <w:ind w:left="360"/>
        <w:rPr>
          <w:rFonts w:ascii="Century Gothic" w:hAnsi="Century Gothic"/>
        </w:rPr>
      </w:pPr>
      <w:r w:rsidRPr="00791508">
        <w:rPr>
          <w:rFonts w:ascii="Century Gothic" w:hAnsi="Century Gothic"/>
        </w:rPr>
        <w:t>incident to inform parents of context of lockdown and to encourage parent to reinforce with</w:t>
      </w:r>
    </w:p>
    <w:p w14:paraId="121FBE29" w14:textId="77777777" w:rsidR="00AC40C3" w:rsidRPr="00791508" w:rsidRDefault="00AC40C3" w:rsidP="00AC40C3">
      <w:pPr>
        <w:pStyle w:val="ListParagraph"/>
        <w:ind w:left="360"/>
        <w:rPr>
          <w:rFonts w:ascii="Century Gothic" w:hAnsi="Century Gothic"/>
        </w:rPr>
      </w:pPr>
      <w:r w:rsidRPr="00791508">
        <w:rPr>
          <w:rFonts w:ascii="Century Gothic" w:hAnsi="Century Gothic"/>
        </w:rPr>
        <w:t>their children the importance of following procedures in these very rare circumstances.</w:t>
      </w:r>
    </w:p>
    <w:p w14:paraId="66CEDF6B" w14:textId="77777777" w:rsidR="00AC40C3" w:rsidRPr="00181EA1" w:rsidRDefault="00AC40C3" w:rsidP="00AC40C3">
      <w:pPr>
        <w:rPr>
          <w:rFonts w:ascii="Century Gothic" w:hAnsi="Century Gothic"/>
          <w:sz w:val="22"/>
          <w:szCs w:val="22"/>
        </w:rPr>
      </w:pPr>
    </w:p>
    <w:p w14:paraId="295DF260" w14:textId="77777777" w:rsidR="00AC40C3" w:rsidRPr="00897FB5" w:rsidRDefault="00AC40C3" w:rsidP="00AC40C3">
      <w:pPr>
        <w:rPr>
          <w:rFonts w:ascii="Century Gothic" w:hAnsi="Century Gothic"/>
          <w:b/>
          <w:sz w:val="24"/>
          <w:szCs w:val="24"/>
          <w:u w:val="single"/>
        </w:rPr>
      </w:pPr>
      <w:r w:rsidRPr="00897FB5">
        <w:rPr>
          <w:rFonts w:ascii="Century Gothic" w:hAnsi="Century Gothic"/>
          <w:b/>
          <w:sz w:val="24"/>
          <w:szCs w:val="24"/>
          <w:u w:val="single"/>
        </w:rPr>
        <w:t>Lockdown drills</w:t>
      </w:r>
    </w:p>
    <w:p w14:paraId="142812F0" w14:textId="77777777" w:rsidR="00AC40C3" w:rsidRPr="00181EA1" w:rsidRDefault="00AC40C3" w:rsidP="00AC40C3">
      <w:pPr>
        <w:rPr>
          <w:rFonts w:ascii="Century Gothic" w:hAnsi="Century Gothic"/>
          <w:sz w:val="22"/>
          <w:szCs w:val="22"/>
        </w:rPr>
      </w:pPr>
      <w:r w:rsidRPr="00181EA1">
        <w:rPr>
          <w:rFonts w:ascii="Century Gothic" w:hAnsi="Century Gothic"/>
          <w:sz w:val="22"/>
          <w:szCs w:val="22"/>
        </w:rPr>
        <w:t>Lock down practices will take place a minimum of once a year to ensure everyone knows</w:t>
      </w:r>
    </w:p>
    <w:p w14:paraId="606B2E4B" w14:textId="77777777" w:rsidR="00AC40C3" w:rsidRPr="00181EA1" w:rsidRDefault="00AC40C3" w:rsidP="00AC40C3">
      <w:pPr>
        <w:rPr>
          <w:rFonts w:ascii="Century Gothic" w:hAnsi="Century Gothic"/>
          <w:sz w:val="22"/>
          <w:szCs w:val="22"/>
        </w:rPr>
      </w:pPr>
      <w:r w:rsidRPr="00181EA1">
        <w:rPr>
          <w:rFonts w:ascii="Century Gothic" w:hAnsi="Century Gothic"/>
          <w:sz w:val="22"/>
          <w:szCs w:val="22"/>
        </w:rPr>
        <w:t>exactly what to do in such a situation. Monitoring of practices will take place and debriefed</w:t>
      </w:r>
    </w:p>
    <w:p w14:paraId="2AE09F41" w14:textId="27EDA56D" w:rsidR="00540AFF" w:rsidRDefault="00AC40C3" w:rsidP="008A324A">
      <w:pPr>
        <w:rPr>
          <w:rFonts w:ascii="Century Gothic" w:hAnsi="Century Gothic"/>
          <w:sz w:val="22"/>
          <w:szCs w:val="22"/>
        </w:rPr>
      </w:pPr>
      <w:r w:rsidRPr="00181EA1">
        <w:rPr>
          <w:rFonts w:ascii="Century Gothic" w:hAnsi="Century Gothic"/>
          <w:sz w:val="22"/>
          <w:szCs w:val="22"/>
        </w:rPr>
        <w:t>to staff so improvements can be made.</w:t>
      </w:r>
    </w:p>
    <w:tbl>
      <w:tblPr>
        <w:tblpPr w:leftFromText="180" w:rightFromText="180" w:vertAnchor="text" w:horzAnchor="page" w:tblpX="1510" w:tblpY="5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361"/>
        <w:gridCol w:w="5103"/>
      </w:tblGrid>
      <w:tr w:rsidR="00AC40C3" w:rsidRPr="009C1CE1" w14:paraId="63CA167C" w14:textId="77777777" w:rsidTr="4BE2DBCA">
        <w:trPr>
          <w:trHeight w:val="428"/>
        </w:trPr>
        <w:tc>
          <w:tcPr>
            <w:tcW w:w="4361" w:type="dxa"/>
            <w:tcBorders>
              <w:top w:val="single" w:sz="4" w:space="0" w:color="auto"/>
            </w:tcBorders>
            <w:vAlign w:val="center"/>
          </w:tcPr>
          <w:p w14:paraId="30B1BF04" w14:textId="77777777" w:rsidR="00AC40C3" w:rsidRDefault="00AC40C3" w:rsidP="004A4761">
            <w:pPr>
              <w:ind w:right="-514"/>
              <w:rPr>
                <w:rFonts w:ascii="Century Gothic" w:hAnsi="Century Gothic" w:cs="Century Gothic"/>
                <w:b/>
                <w:bCs/>
                <w:color w:val="00000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</w:rPr>
              <w:t>Policy and Procedures Prepared by: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2DF9D0C0" w14:textId="142F5B76" w:rsidR="00AC40C3" w:rsidRDefault="013BAC31" w:rsidP="004A4761">
            <w:pPr>
              <w:ind w:left="-540" w:right="-514"/>
              <w:jc w:val="center"/>
              <w:rPr>
                <w:rFonts w:ascii="Century Gothic" w:hAnsi="Century Gothic" w:cs="Century Gothic"/>
                <w:b/>
                <w:bCs/>
                <w:color w:val="000000"/>
              </w:rPr>
            </w:pPr>
            <w:r w:rsidRPr="4BE2DBCA">
              <w:rPr>
                <w:rFonts w:ascii="Century Gothic" w:hAnsi="Century Gothic" w:cs="Century Gothic"/>
                <w:b/>
                <w:bCs/>
                <w:color w:val="000000" w:themeColor="text1"/>
              </w:rPr>
              <w:t>Gwyndaf Davies</w:t>
            </w:r>
            <w:r w:rsidR="00AC40C3" w:rsidRPr="4BE2DBCA">
              <w:rPr>
                <w:rFonts w:ascii="Century Gothic" w:hAnsi="Century Gothic" w:cs="Century Gothic"/>
                <w:b/>
                <w:bCs/>
                <w:color w:val="000000" w:themeColor="text1"/>
              </w:rPr>
              <w:t xml:space="preserve"> (Headteacher)</w:t>
            </w:r>
          </w:p>
        </w:tc>
      </w:tr>
      <w:tr w:rsidR="00AC40C3" w:rsidRPr="009C1CE1" w14:paraId="3AE62DA0" w14:textId="77777777" w:rsidTr="4BE2DBCA">
        <w:trPr>
          <w:trHeight w:val="428"/>
        </w:trPr>
        <w:tc>
          <w:tcPr>
            <w:tcW w:w="4361" w:type="dxa"/>
            <w:vAlign w:val="center"/>
          </w:tcPr>
          <w:p w14:paraId="5ACD90DA" w14:textId="77777777" w:rsidR="00AC40C3" w:rsidRPr="003B07C5" w:rsidRDefault="00AC40C3" w:rsidP="004A4761">
            <w:pPr>
              <w:ind w:right="-514"/>
              <w:rPr>
                <w:rFonts w:ascii="Century Gothic" w:hAnsi="Century Gothic" w:cs="Century Gothic"/>
                <w:color w:val="00000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</w:rPr>
              <w:t xml:space="preserve">Date </w:t>
            </w:r>
            <w:r w:rsidRPr="003B07C5">
              <w:rPr>
                <w:rFonts w:ascii="Century Gothic" w:hAnsi="Century Gothic" w:cs="Century Gothic"/>
                <w:b/>
                <w:bCs/>
                <w:color w:val="000000"/>
              </w:rPr>
              <w:t xml:space="preserve">Approved </w:t>
            </w:r>
            <w:r>
              <w:rPr>
                <w:rFonts w:ascii="Century Gothic" w:hAnsi="Century Gothic" w:cs="Century Gothic"/>
                <w:b/>
                <w:bCs/>
                <w:color w:val="000000"/>
              </w:rPr>
              <w:br/>
            </w:r>
            <w:r w:rsidRPr="003B07C5">
              <w:rPr>
                <w:rFonts w:ascii="Century Gothic" w:hAnsi="Century Gothic" w:cs="Century Gothic"/>
                <w:b/>
                <w:bCs/>
                <w:color w:val="000000"/>
              </w:rPr>
              <w:t>by the Governing Body:</w:t>
            </w:r>
          </w:p>
        </w:tc>
        <w:tc>
          <w:tcPr>
            <w:tcW w:w="5103" w:type="dxa"/>
            <w:vAlign w:val="center"/>
          </w:tcPr>
          <w:p w14:paraId="1B3AD410" w14:textId="141853DB" w:rsidR="00AC40C3" w:rsidRPr="003B07C5" w:rsidRDefault="00AC40C3" w:rsidP="004A4761">
            <w:pPr>
              <w:ind w:left="-540" w:right="-514"/>
              <w:jc w:val="center"/>
              <w:rPr>
                <w:rFonts w:ascii="Century Gothic" w:hAnsi="Century Gothic" w:cs="Century Gothic"/>
                <w:b/>
                <w:bCs/>
                <w:color w:val="000000"/>
              </w:rPr>
            </w:pPr>
          </w:p>
        </w:tc>
      </w:tr>
      <w:tr w:rsidR="00AC40C3" w:rsidRPr="009C1CE1" w14:paraId="2E87EA40" w14:textId="77777777" w:rsidTr="4BE2DBCA">
        <w:trPr>
          <w:trHeight w:val="553"/>
        </w:trPr>
        <w:tc>
          <w:tcPr>
            <w:tcW w:w="4361" w:type="dxa"/>
            <w:vMerge w:val="restart"/>
            <w:vAlign w:val="center"/>
          </w:tcPr>
          <w:p w14:paraId="2B71155D" w14:textId="77777777" w:rsidR="00AC40C3" w:rsidRPr="003B07C5" w:rsidRDefault="00AC40C3" w:rsidP="004A4761">
            <w:pPr>
              <w:ind w:right="-514"/>
              <w:rPr>
                <w:rFonts w:ascii="Century Gothic" w:hAnsi="Century Gothic" w:cs="Century Gothic"/>
                <w:color w:val="000000"/>
              </w:rPr>
            </w:pPr>
            <w:r w:rsidRPr="003B07C5">
              <w:rPr>
                <w:rFonts w:ascii="Century Gothic" w:hAnsi="Century Gothic" w:cs="Century Gothic"/>
                <w:b/>
                <w:bCs/>
                <w:color w:val="000000"/>
              </w:rPr>
              <w:t xml:space="preserve">Signed by </w:t>
            </w:r>
            <w:r>
              <w:rPr>
                <w:rFonts w:ascii="Century Gothic" w:hAnsi="Century Gothic" w:cs="Century Gothic"/>
                <w:b/>
                <w:bCs/>
                <w:color w:val="000000"/>
              </w:rPr>
              <w:br/>
            </w:r>
            <w:r w:rsidRPr="003B07C5">
              <w:rPr>
                <w:rFonts w:ascii="Century Gothic" w:hAnsi="Century Gothic" w:cs="Century Gothic"/>
                <w:b/>
                <w:bCs/>
                <w:color w:val="000000"/>
              </w:rPr>
              <w:t>Chair of Governors:</w:t>
            </w:r>
          </w:p>
        </w:tc>
        <w:tc>
          <w:tcPr>
            <w:tcW w:w="5103" w:type="dxa"/>
            <w:vAlign w:val="bottom"/>
          </w:tcPr>
          <w:p w14:paraId="2C4D5A24" w14:textId="257C7180" w:rsidR="00AC40C3" w:rsidRPr="003B07C5" w:rsidRDefault="5407FB88" w:rsidP="4BE2DBCA">
            <w:pPr>
              <w:ind w:left="-540" w:right="-514"/>
              <w:jc w:val="center"/>
            </w:pPr>
            <w:r>
              <w:rPr>
                <w:noProof/>
              </w:rPr>
              <w:drawing>
                <wp:inline distT="0" distB="0" distL="0" distR="0" wp14:anchorId="32142338" wp14:editId="36F15957">
                  <wp:extent cx="1543584" cy="571500"/>
                  <wp:effectExtent l="0" t="0" r="0" b="0"/>
                  <wp:docPr id="1943687408" name="Picture 1943687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584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40C3" w:rsidRPr="009C1CE1" w14:paraId="6335A624" w14:textId="77777777" w:rsidTr="4BE2DBCA">
        <w:trPr>
          <w:trHeight w:val="350"/>
        </w:trPr>
        <w:tc>
          <w:tcPr>
            <w:tcW w:w="4361" w:type="dxa"/>
            <w:vMerge/>
            <w:vAlign w:val="center"/>
          </w:tcPr>
          <w:p w14:paraId="2F32648E" w14:textId="77777777" w:rsidR="00AC40C3" w:rsidRPr="003B07C5" w:rsidRDefault="00AC40C3" w:rsidP="004A4761">
            <w:pPr>
              <w:ind w:right="-514"/>
              <w:rPr>
                <w:rFonts w:ascii="Century Gothic" w:hAnsi="Century Gothic" w:cs="Century Gothic"/>
                <w:b/>
                <w:bCs/>
                <w:color w:val="000000"/>
              </w:rPr>
            </w:pPr>
          </w:p>
        </w:tc>
        <w:tc>
          <w:tcPr>
            <w:tcW w:w="5103" w:type="dxa"/>
            <w:vAlign w:val="center"/>
          </w:tcPr>
          <w:p w14:paraId="3B48641E" w14:textId="48E72BA2" w:rsidR="00AC40C3" w:rsidRPr="003B07C5" w:rsidRDefault="5407FB88" w:rsidP="004A4761">
            <w:pPr>
              <w:ind w:left="-540" w:right="-514"/>
              <w:jc w:val="center"/>
              <w:rPr>
                <w:rFonts w:ascii="Century Gothic" w:hAnsi="Century Gothic" w:cs="Century Gothic"/>
                <w:b/>
                <w:bCs/>
                <w:color w:val="000000"/>
              </w:rPr>
            </w:pPr>
            <w:r w:rsidRPr="4BE2DBCA">
              <w:rPr>
                <w:rFonts w:ascii="Century Gothic" w:hAnsi="Century Gothic" w:cs="Century Gothic"/>
                <w:b/>
                <w:bCs/>
                <w:color w:val="000000" w:themeColor="text1"/>
              </w:rPr>
              <w:t>Professor Jethro Newton</w:t>
            </w:r>
          </w:p>
        </w:tc>
      </w:tr>
      <w:tr w:rsidR="00AC40C3" w:rsidRPr="009C1CE1" w14:paraId="4EB8B173" w14:textId="77777777" w:rsidTr="4BE2DBCA">
        <w:trPr>
          <w:trHeight w:val="547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1C33ABB7" w14:textId="77777777" w:rsidR="00AC40C3" w:rsidRPr="003B07C5" w:rsidRDefault="00AC40C3" w:rsidP="004A4761">
            <w:pPr>
              <w:ind w:right="-514"/>
              <w:rPr>
                <w:rFonts w:ascii="Century Gothic" w:hAnsi="Century Gothic" w:cs="Century Gothic"/>
                <w:b/>
                <w:bCs/>
                <w:color w:val="000000"/>
              </w:rPr>
            </w:pPr>
            <w:r w:rsidRPr="003B07C5">
              <w:rPr>
                <w:rFonts w:ascii="Century Gothic" w:hAnsi="Century Gothic" w:cs="Century Gothic"/>
                <w:b/>
                <w:bCs/>
                <w:color w:val="000000"/>
              </w:rPr>
              <w:t>Date</w:t>
            </w:r>
            <w:r>
              <w:rPr>
                <w:rFonts w:ascii="Century Gothic" w:hAnsi="Century Gothic" w:cs="Century Gothic"/>
                <w:b/>
                <w:bCs/>
                <w:color w:val="000000"/>
              </w:rPr>
              <w:t xml:space="preserve"> for Review</w:t>
            </w:r>
            <w:r w:rsidRPr="003B07C5">
              <w:rPr>
                <w:rFonts w:ascii="Century Gothic" w:hAnsi="Century Gothic" w:cs="Century Gothic"/>
                <w:b/>
                <w:bCs/>
                <w:color w:val="000000"/>
              </w:rPr>
              <w:t>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054F4FE5" w14:textId="59F3DD47" w:rsidR="00AC40C3" w:rsidRPr="003B07C5" w:rsidRDefault="00AC40C3" w:rsidP="004A4761">
            <w:pPr>
              <w:ind w:left="-540" w:right="-514"/>
              <w:jc w:val="center"/>
              <w:rPr>
                <w:rFonts w:ascii="Century Gothic" w:hAnsi="Century Gothic" w:cs="Century Gothic"/>
                <w:b/>
                <w:bCs/>
                <w:color w:val="000000"/>
              </w:rPr>
            </w:pPr>
          </w:p>
        </w:tc>
      </w:tr>
    </w:tbl>
    <w:p w14:paraId="06321BFB" w14:textId="77777777" w:rsidR="00E65AF4" w:rsidRPr="00E65AF4" w:rsidRDefault="00E65AF4" w:rsidP="00E65AF4">
      <w:pPr>
        <w:rPr>
          <w:rFonts w:ascii="Century Gothic" w:hAnsi="Century Gothic"/>
          <w:sz w:val="22"/>
          <w:szCs w:val="22"/>
        </w:rPr>
      </w:pPr>
    </w:p>
    <w:p w14:paraId="77118B5A" w14:textId="77777777" w:rsidR="00E65AF4" w:rsidRPr="00E65AF4" w:rsidRDefault="00E65AF4" w:rsidP="00E65AF4">
      <w:pPr>
        <w:rPr>
          <w:rFonts w:ascii="Century Gothic" w:hAnsi="Century Gothic"/>
          <w:sz w:val="22"/>
          <w:szCs w:val="22"/>
        </w:rPr>
      </w:pPr>
    </w:p>
    <w:p w14:paraId="086A6EFE" w14:textId="77777777" w:rsidR="00E65AF4" w:rsidRPr="00E65AF4" w:rsidRDefault="00E65AF4" w:rsidP="00E65AF4">
      <w:pPr>
        <w:rPr>
          <w:rFonts w:ascii="Century Gothic" w:hAnsi="Century Gothic"/>
          <w:sz w:val="22"/>
          <w:szCs w:val="22"/>
        </w:rPr>
      </w:pPr>
    </w:p>
    <w:p w14:paraId="48D6AF74" w14:textId="77777777" w:rsidR="00E65AF4" w:rsidRPr="00E65AF4" w:rsidRDefault="00E65AF4" w:rsidP="00E65AF4">
      <w:pPr>
        <w:rPr>
          <w:rFonts w:ascii="Century Gothic" w:hAnsi="Century Gothic"/>
          <w:sz w:val="22"/>
          <w:szCs w:val="22"/>
        </w:rPr>
      </w:pPr>
    </w:p>
    <w:p w14:paraId="53F54A87" w14:textId="6A37D143" w:rsidR="00E65AF4" w:rsidRDefault="00E65AF4" w:rsidP="00E65AF4">
      <w:pPr>
        <w:rPr>
          <w:rFonts w:ascii="Century Gothic" w:hAnsi="Century Gothic"/>
          <w:sz w:val="22"/>
          <w:szCs w:val="22"/>
        </w:rPr>
      </w:pPr>
    </w:p>
    <w:p w14:paraId="00AF7B0E" w14:textId="77777777" w:rsidR="00540AFF" w:rsidRDefault="00540AFF" w:rsidP="007159D5">
      <w:pPr>
        <w:rPr>
          <w:rFonts w:ascii="Century Gothic" w:hAnsi="Century Gothic" w:cs="Century Gothic"/>
        </w:rPr>
      </w:pPr>
    </w:p>
    <w:sectPr w:rsidR="00540AFF" w:rsidSect="007159D5">
      <w:headerReference w:type="default" r:id="rId8"/>
      <w:footerReference w:type="default" r:id="rId9"/>
      <w:pgSz w:w="11906" w:h="16838"/>
      <w:pgMar w:top="851" w:right="851" w:bottom="851" w:left="851" w:header="283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1408F" w14:textId="77777777" w:rsidR="008427A7" w:rsidRDefault="008427A7">
      <w:r>
        <w:separator/>
      </w:r>
    </w:p>
  </w:endnote>
  <w:endnote w:type="continuationSeparator" w:id="0">
    <w:p w14:paraId="276E36CE" w14:textId="77777777" w:rsidR="008427A7" w:rsidRDefault="00842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EED6A" w14:textId="5D6972E9" w:rsidR="005D7916" w:rsidRPr="00D23FEA" w:rsidRDefault="005D7916" w:rsidP="00940830">
    <w:pPr>
      <w:pStyle w:val="Footer"/>
      <w:jc w:val="center"/>
      <w:rPr>
        <w:rFonts w:ascii="Century Gothic" w:hAnsi="Century Gothic" w:cs="Century Gothic"/>
        <w:sz w:val="16"/>
        <w:szCs w:val="16"/>
      </w:rPr>
    </w:pPr>
    <w:r>
      <w:rPr>
        <w:rFonts w:ascii="Century Gothic" w:hAnsi="Century Gothic" w:cs="Century Gothic"/>
        <w:sz w:val="16"/>
        <w:szCs w:val="16"/>
      </w:rPr>
      <w:t xml:space="preserve">                    </w:t>
    </w:r>
    <w:r w:rsidR="00940830">
      <w:rPr>
        <w:rFonts w:ascii="Century Gothic" w:hAnsi="Century Gothic" w:cs="Century Gothic"/>
        <w:sz w:val="16"/>
        <w:szCs w:val="16"/>
      </w:rPr>
      <w:t xml:space="preserve">                                                             </w:t>
    </w:r>
    <w:r>
      <w:rPr>
        <w:rFonts w:ascii="Century Gothic" w:hAnsi="Century Gothic" w:cs="Century Gothic"/>
        <w:sz w:val="16"/>
        <w:szCs w:val="16"/>
      </w:rPr>
      <w:t xml:space="preserve">             </w:t>
    </w:r>
    <w:r w:rsidR="00940830">
      <w:rPr>
        <w:rFonts w:ascii="Century Gothic" w:hAnsi="Century Gothic" w:cs="Century Gothic"/>
        <w:sz w:val="16"/>
        <w:szCs w:val="16"/>
      </w:rPr>
      <w:t xml:space="preserve">                   </w:t>
    </w:r>
  </w:p>
  <w:p w14:paraId="5526D007" w14:textId="77777777" w:rsidR="005D7916" w:rsidRPr="005E5193" w:rsidRDefault="005D7916" w:rsidP="00386B95">
    <w:pPr>
      <w:pStyle w:val="Footer"/>
      <w:tabs>
        <w:tab w:val="clear" w:pos="4320"/>
        <w:tab w:val="clear" w:pos="8640"/>
        <w:tab w:val="left" w:pos="5184"/>
      </w:tabs>
      <w:rPr>
        <w:rFonts w:ascii="Century Gothic" w:hAnsi="Century Gothic" w:cs="Century Gothic"/>
        <w:sz w:val="16"/>
        <w:szCs w:val="16"/>
      </w:rPr>
    </w:pPr>
    <w:r>
      <w:rPr>
        <w:rFonts w:ascii="Century Gothic" w:hAnsi="Century Gothic" w:cs="Century Gothic"/>
        <w:sz w:val="16"/>
        <w:szCs w:val="16"/>
      </w:rPr>
      <w:tab/>
    </w:r>
    <w:r w:rsidR="00940830">
      <w:rPr>
        <w:rFonts w:ascii="Century Gothic" w:hAnsi="Century Gothic" w:cs="Century Gothic"/>
        <w:sz w:val="16"/>
        <w:szCs w:val="16"/>
      </w:rPr>
      <w:t xml:space="preserve">     </w:t>
    </w:r>
  </w:p>
  <w:p w14:paraId="4D07722F" w14:textId="77777777" w:rsidR="005D7916" w:rsidRDefault="005D79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4B94E" w14:textId="77777777" w:rsidR="008427A7" w:rsidRDefault="008427A7">
      <w:r>
        <w:separator/>
      </w:r>
    </w:p>
  </w:footnote>
  <w:footnote w:type="continuationSeparator" w:id="0">
    <w:p w14:paraId="3AB7FB7C" w14:textId="77777777" w:rsidR="008427A7" w:rsidRDefault="00842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54407" w14:textId="77777777" w:rsidR="005D7916" w:rsidRDefault="005D79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5AE58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9"/>
    <w:multiLevelType w:val="singleLevel"/>
    <w:tmpl w:val="52948E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6D13E6"/>
    <w:multiLevelType w:val="hybridMultilevel"/>
    <w:tmpl w:val="36F6E7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2C33DF"/>
    <w:multiLevelType w:val="hybridMultilevel"/>
    <w:tmpl w:val="493CE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D5EE4"/>
    <w:multiLevelType w:val="hybridMultilevel"/>
    <w:tmpl w:val="C1161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AA50D1C"/>
    <w:multiLevelType w:val="hybridMultilevel"/>
    <w:tmpl w:val="4ACE3F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D790EA6"/>
    <w:multiLevelType w:val="hybridMultilevel"/>
    <w:tmpl w:val="EBB65B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8252A7"/>
    <w:multiLevelType w:val="hybridMultilevel"/>
    <w:tmpl w:val="43D48B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1202FE8"/>
    <w:multiLevelType w:val="hybridMultilevel"/>
    <w:tmpl w:val="19589A7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0474FB"/>
    <w:multiLevelType w:val="hybridMultilevel"/>
    <w:tmpl w:val="4140A1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6230E5"/>
    <w:multiLevelType w:val="hybridMultilevel"/>
    <w:tmpl w:val="1AFC8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364D9F"/>
    <w:multiLevelType w:val="hybridMultilevel"/>
    <w:tmpl w:val="0CF4603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F124F"/>
    <w:multiLevelType w:val="hybridMultilevel"/>
    <w:tmpl w:val="252C8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A582C"/>
    <w:multiLevelType w:val="hybridMultilevel"/>
    <w:tmpl w:val="B69608F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3C73DD"/>
    <w:multiLevelType w:val="hybridMultilevel"/>
    <w:tmpl w:val="3FBC99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DF4C05"/>
    <w:multiLevelType w:val="hybridMultilevel"/>
    <w:tmpl w:val="776E43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2F024C"/>
    <w:multiLevelType w:val="hybridMultilevel"/>
    <w:tmpl w:val="A2C01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BD805DD"/>
    <w:multiLevelType w:val="hybridMultilevel"/>
    <w:tmpl w:val="00E0D6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6F408A"/>
    <w:multiLevelType w:val="hybridMultilevel"/>
    <w:tmpl w:val="564059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57A665F"/>
    <w:multiLevelType w:val="hybridMultilevel"/>
    <w:tmpl w:val="27DA2F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61A6FBD"/>
    <w:multiLevelType w:val="hybridMultilevel"/>
    <w:tmpl w:val="E57ECC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61A7D5C"/>
    <w:multiLevelType w:val="hybridMultilevel"/>
    <w:tmpl w:val="423EC6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62353E4"/>
    <w:multiLevelType w:val="hybridMultilevel"/>
    <w:tmpl w:val="AC1E8C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DDC7D6B"/>
    <w:multiLevelType w:val="hybridMultilevel"/>
    <w:tmpl w:val="9E4C58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1EF5F96"/>
    <w:multiLevelType w:val="hybridMultilevel"/>
    <w:tmpl w:val="783AC9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2356295"/>
    <w:multiLevelType w:val="hybridMultilevel"/>
    <w:tmpl w:val="C7EC58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15767AD"/>
    <w:multiLevelType w:val="hybridMultilevel"/>
    <w:tmpl w:val="06E4A7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2684530"/>
    <w:multiLevelType w:val="hybridMultilevel"/>
    <w:tmpl w:val="F94A0E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F84602"/>
    <w:multiLevelType w:val="hybridMultilevel"/>
    <w:tmpl w:val="8B06DA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8C146FB"/>
    <w:multiLevelType w:val="hybridMultilevel"/>
    <w:tmpl w:val="B0D8D9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A3E7A1E"/>
    <w:multiLevelType w:val="hybridMultilevel"/>
    <w:tmpl w:val="2D8A6B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636861"/>
    <w:multiLevelType w:val="hybridMultilevel"/>
    <w:tmpl w:val="0478CC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BC92471"/>
    <w:multiLevelType w:val="hybridMultilevel"/>
    <w:tmpl w:val="82B6F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C773381"/>
    <w:multiLevelType w:val="hybridMultilevel"/>
    <w:tmpl w:val="33D6EC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FEF5A91"/>
    <w:multiLevelType w:val="hybridMultilevel"/>
    <w:tmpl w:val="8BF01B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F22D3E"/>
    <w:multiLevelType w:val="hybridMultilevel"/>
    <w:tmpl w:val="1F5087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20"/>
  </w:num>
  <w:num w:numId="9">
    <w:abstractNumId w:val="18"/>
  </w:num>
  <w:num w:numId="10">
    <w:abstractNumId w:val="31"/>
  </w:num>
  <w:num w:numId="11">
    <w:abstractNumId w:val="35"/>
  </w:num>
  <w:num w:numId="12">
    <w:abstractNumId w:val="21"/>
  </w:num>
  <w:num w:numId="13">
    <w:abstractNumId w:val="29"/>
  </w:num>
  <w:num w:numId="14">
    <w:abstractNumId w:val="26"/>
  </w:num>
  <w:num w:numId="15">
    <w:abstractNumId w:val="28"/>
  </w:num>
  <w:num w:numId="16">
    <w:abstractNumId w:val="25"/>
  </w:num>
  <w:num w:numId="17">
    <w:abstractNumId w:val="5"/>
  </w:num>
  <w:num w:numId="18">
    <w:abstractNumId w:val="19"/>
  </w:num>
  <w:num w:numId="19">
    <w:abstractNumId w:val="23"/>
  </w:num>
  <w:num w:numId="20">
    <w:abstractNumId w:val="7"/>
  </w:num>
  <w:num w:numId="21">
    <w:abstractNumId w:val="24"/>
  </w:num>
  <w:num w:numId="22">
    <w:abstractNumId w:val="33"/>
  </w:num>
  <w:num w:numId="23">
    <w:abstractNumId w:val="22"/>
  </w:num>
  <w:num w:numId="24">
    <w:abstractNumId w:val="16"/>
  </w:num>
  <w:num w:numId="25">
    <w:abstractNumId w:val="32"/>
  </w:num>
  <w:num w:numId="26">
    <w:abstractNumId w:val="9"/>
  </w:num>
  <w:num w:numId="27">
    <w:abstractNumId w:val="12"/>
  </w:num>
  <w:num w:numId="28">
    <w:abstractNumId w:val="27"/>
  </w:num>
  <w:num w:numId="29">
    <w:abstractNumId w:val="17"/>
  </w:num>
  <w:num w:numId="30">
    <w:abstractNumId w:val="14"/>
  </w:num>
  <w:num w:numId="31">
    <w:abstractNumId w:val="34"/>
  </w:num>
  <w:num w:numId="32">
    <w:abstractNumId w:val="15"/>
  </w:num>
  <w:num w:numId="33">
    <w:abstractNumId w:val="10"/>
  </w:num>
  <w:num w:numId="34">
    <w:abstractNumId w:val="2"/>
  </w:num>
  <w:num w:numId="35">
    <w:abstractNumId w:val="30"/>
  </w:num>
  <w:num w:numId="36">
    <w:abstractNumId w:val="13"/>
  </w:num>
  <w:num w:numId="37">
    <w:abstractNumId w:val="11"/>
  </w:num>
  <w:num w:numId="38">
    <w:abstractNumId w:val="3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E12"/>
    <w:rsid w:val="00013BC8"/>
    <w:rsid w:val="00015576"/>
    <w:rsid w:val="00017AA2"/>
    <w:rsid w:val="0002062D"/>
    <w:rsid w:val="000636F0"/>
    <w:rsid w:val="00073C7F"/>
    <w:rsid w:val="000F5D44"/>
    <w:rsid w:val="00117357"/>
    <w:rsid w:val="00154E59"/>
    <w:rsid w:val="0016590C"/>
    <w:rsid w:val="00171053"/>
    <w:rsid w:val="001A04B7"/>
    <w:rsid w:val="001B05CE"/>
    <w:rsid w:val="00237ED7"/>
    <w:rsid w:val="00270709"/>
    <w:rsid w:val="00292A96"/>
    <w:rsid w:val="002B5AC4"/>
    <w:rsid w:val="002D0978"/>
    <w:rsid w:val="003227FD"/>
    <w:rsid w:val="003253A8"/>
    <w:rsid w:val="00352B70"/>
    <w:rsid w:val="003657CF"/>
    <w:rsid w:val="00380E7B"/>
    <w:rsid w:val="00383492"/>
    <w:rsid w:val="00386214"/>
    <w:rsid w:val="00386B95"/>
    <w:rsid w:val="003B07C5"/>
    <w:rsid w:val="003B7445"/>
    <w:rsid w:val="003E26FB"/>
    <w:rsid w:val="003E4026"/>
    <w:rsid w:val="00405A90"/>
    <w:rsid w:val="0044167A"/>
    <w:rsid w:val="004551DB"/>
    <w:rsid w:val="0046198D"/>
    <w:rsid w:val="004761D1"/>
    <w:rsid w:val="004A476A"/>
    <w:rsid w:val="004C5DA4"/>
    <w:rsid w:val="004E79DE"/>
    <w:rsid w:val="004F2748"/>
    <w:rsid w:val="00501E4C"/>
    <w:rsid w:val="00507B47"/>
    <w:rsid w:val="00512E38"/>
    <w:rsid w:val="00540AFF"/>
    <w:rsid w:val="00565D6E"/>
    <w:rsid w:val="005757D5"/>
    <w:rsid w:val="00576F59"/>
    <w:rsid w:val="0059142A"/>
    <w:rsid w:val="00594729"/>
    <w:rsid w:val="005A6D5C"/>
    <w:rsid w:val="005D4434"/>
    <w:rsid w:val="005D7916"/>
    <w:rsid w:val="005E5193"/>
    <w:rsid w:val="00616ADD"/>
    <w:rsid w:val="0062413B"/>
    <w:rsid w:val="00627207"/>
    <w:rsid w:val="00657BAE"/>
    <w:rsid w:val="0067346E"/>
    <w:rsid w:val="006A3F73"/>
    <w:rsid w:val="006F2AFE"/>
    <w:rsid w:val="007159D5"/>
    <w:rsid w:val="00733597"/>
    <w:rsid w:val="007539B3"/>
    <w:rsid w:val="00761AF3"/>
    <w:rsid w:val="00762E12"/>
    <w:rsid w:val="007B3168"/>
    <w:rsid w:val="007C1C31"/>
    <w:rsid w:val="007C1E77"/>
    <w:rsid w:val="007D39C5"/>
    <w:rsid w:val="007D4C6B"/>
    <w:rsid w:val="007D795B"/>
    <w:rsid w:val="00810FC7"/>
    <w:rsid w:val="008427A7"/>
    <w:rsid w:val="00861C09"/>
    <w:rsid w:val="00875232"/>
    <w:rsid w:val="00884F79"/>
    <w:rsid w:val="008A324A"/>
    <w:rsid w:val="008E2A85"/>
    <w:rsid w:val="00906ED9"/>
    <w:rsid w:val="0092631F"/>
    <w:rsid w:val="00934BB3"/>
    <w:rsid w:val="00940830"/>
    <w:rsid w:val="009925F7"/>
    <w:rsid w:val="00992ED5"/>
    <w:rsid w:val="009A194A"/>
    <w:rsid w:val="009B5265"/>
    <w:rsid w:val="009C1CE1"/>
    <w:rsid w:val="00A058F3"/>
    <w:rsid w:val="00A065B1"/>
    <w:rsid w:val="00A26DF4"/>
    <w:rsid w:val="00A36058"/>
    <w:rsid w:val="00AA7338"/>
    <w:rsid w:val="00AC40C3"/>
    <w:rsid w:val="00AE59FB"/>
    <w:rsid w:val="00B33182"/>
    <w:rsid w:val="00B81D73"/>
    <w:rsid w:val="00B875E3"/>
    <w:rsid w:val="00BA2B7A"/>
    <w:rsid w:val="00BB3F4B"/>
    <w:rsid w:val="00BC4458"/>
    <w:rsid w:val="00BE1AC5"/>
    <w:rsid w:val="00BE47C3"/>
    <w:rsid w:val="00BE59BB"/>
    <w:rsid w:val="00BF49FC"/>
    <w:rsid w:val="00C22B4B"/>
    <w:rsid w:val="00C40E2D"/>
    <w:rsid w:val="00C46181"/>
    <w:rsid w:val="00C53822"/>
    <w:rsid w:val="00C738BC"/>
    <w:rsid w:val="00CC2AD3"/>
    <w:rsid w:val="00CD793B"/>
    <w:rsid w:val="00CE2233"/>
    <w:rsid w:val="00D11B39"/>
    <w:rsid w:val="00D17BD8"/>
    <w:rsid w:val="00D23FEA"/>
    <w:rsid w:val="00D2494E"/>
    <w:rsid w:val="00D81A63"/>
    <w:rsid w:val="00D96F4D"/>
    <w:rsid w:val="00DB731A"/>
    <w:rsid w:val="00DF12DC"/>
    <w:rsid w:val="00DF3F3A"/>
    <w:rsid w:val="00DF7A55"/>
    <w:rsid w:val="00DF7FE1"/>
    <w:rsid w:val="00E23914"/>
    <w:rsid w:val="00E42193"/>
    <w:rsid w:val="00E471D3"/>
    <w:rsid w:val="00E566C7"/>
    <w:rsid w:val="00E60129"/>
    <w:rsid w:val="00E646AE"/>
    <w:rsid w:val="00E65AF4"/>
    <w:rsid w:val="00EE3341"/>
    <w:rsid w:val="00EF1947"/>
    <w:rsid w:val="00F11782"/>
    <w:rsid w:val="00F25DC2"/>
    <w:rsid w:val="00F44DB6"/>
    <w:rsid w:val="00F50492"/>
    <w:rsid w:val="00F76D60"/>
    <w:rsid w:val="00FA7247"/>
    <w:rsid w:val="00FD5E26"/>
    <w:rsid w:val="013BAC31"/>
    <w:rsid w:val="159078B2"/>
    <w:rsid w:val="17EA52A4"/>
    <w:rsid w:val="1E967343"/>
    <w:rsid w:val="3B8CFCDA"/>
    <w:rsid w:val="41E920C2"/>
    <w:rsid w:val="41F3933E"/>
    <w:rsid w:val="4BE2DBCA"/>
    <w:rsid w:val="5193E972"/>
    <w:rsid w:val="5407FB88"/>
    <w:rsid w:val="54452423"/>
    <w:rsid w:val="5FA294C7"/>
    <w:rsid w:val="6704B5DE"/>
    <w:rsid w:val="6A530763"/>
    <w:rsid w:val="6CEE75A7"/>
    <w:rsid w:val="6E3AA319"/>
    <w:rsid w:val="73BA8260"/>
    <w:rsid w:val="74CC7F8D"/>
    <w:rsid w:val="77029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1E460B"/>
  <w15:docId w15:val="{40224C23-53A1-49E9-A3ED-F30F7406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76A"/>
    <w:rPr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47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A47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476A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939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3939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3939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paragraph" w:styleId="List">
    <w:name w:val="List"/>
    <w:basedOn w:val="Normal"/>
    <w:uiPriority w:val="99"/>
    <w:rsid w:val="004A476A"/>
    <w:pPr>
      <w:ind w:left="283" w:hanging="283"/>
    </w:pPr>
  </w:style>
  <w:style w:type="paragraph" w:styleId="List2">
    <w:name w:val="List 2"/>
    <w:basedOn w:val="Normal"/>
    <w:uiPriority w:val="99"/>
    <w:rsid w:val="004A476A"/>
    <w:pPr>
      <w:ind w:left="566" w:hanging="283"/>
    </w:pPr>
  </w:style>
  <w:style w:type="paragraph" w:styleId="ListBullet">
    <w:name w:val="List Bullet"/>
    <w:basedOn w:val="Normal"/>
    <w:autoRedefine/>
    <w:uiPriority w:val="99"/>
    <w:rsid w:val="004A476A"/>
    <w:pPr>
      <w:numPr>
        <w:numId w:val="3"/>
      </w:numPr>
    </w:pPr>
    <w:rPr>
      <w:rFonts w:ascii="Comic Sans MS" w:hAnsi="Comic Sans MS" w:cs="Comic Sans MS"/>
    </w:rPr>
  </w:style>
  <w:style w:type="paragraph" w:styleId="ListBullet2">
    <w:name w:val="List Bullet 2"/>
    <w:basedOn w:val="Normal"/>
    <w:autoRedefine/>
    <w:uiPriority w:val="99"/>
    <w:rsid w:val="007C1C31"/>
    <w:rPr>
      <w:rFonts w:ascii="Century Gothic" w:hAnsi="Century Gothic" w:cs="Century Gothic"/>
    </w:rPr>
  </w:style>
  <w:style w:type="paragraph" w:styleId="BodyText">
    <w:name w:val="Body Text"/>
    <w:basedOn w:val="Normal"/>
    <w:link w:val="BodyTextChar"/>
    <w:uiPriority w:val="99"/>
    <w:rsid w:val="004A476A"/>
    <w:pPr>
      <w:spacing w:after="120"/>
    </w:pPr>
    <w:rPr>
      <w:rFonts w:ascii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33939"/>
    <w:rPr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4A47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33939"/>
    <w:rPr>
      <w:sz w:val="20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rsid w:val="004A476A"/>
    <w:rPr>
      <w:rFonts w:ascii="Comic Sans MS" w:hAnsi="Comic Sans MS" w:cs="Comic Sans MS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3939"/>
    <w:rPr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A47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7207"/>
    <w:rPr>
      <w:lang w:val="en-GB"/>
    </w:rPr>
  </w:style>
  <w:style w:type="character" w:styleId="PageNumber">
    <w:name w:val="page number"/>
    <w:basedOn w:val="DefaultParagraphFont"/>
    <w:uiPriority w:val="99"/>
    <w:rsid w:val="004A476A"/>
  </w:style>
  <w:style w:type="paragraph" w:styleId="Header">
    <w:name w:val="header"/>
    <w:basedOn w:val="Normal"/>
    <w:link w:val="HeaderChar"/>
    <w:uiPriority w:val="99"/>
    <w:rsid w:val="004A47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23FEA"/>
    <w:rPr>
      <w:lang w:val="en-GB"/>
    </w:rPr>
  </w:style>
  <w:style w:type="paragraph" w:styleId="PlainText">
    <w:name w:val="Plain Text"/>
    <w:basedOn w:val="Normal"/>
    <w:link w:val="PlainTextChar"/>
    <w:uiPriority w:val="99"/>
    <w:rsid w:val="004A476A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33939"/>
    <w:rPr>
      <w:rFonts w:ascii="Courier New" w:hAnsi="Courier New" w:cs="Courier New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B744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23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23FEA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rsid w:val="00CC2AD3"/>
    <w:pPr>
      <w:spacing w:before="100" w:beforeAutospacing="1" w:after="100" w:afterAutospacing="1"/>
    </w:pPr>
    <w:rPr>
      <w:sz w:val="24"/>
      <w:szCs w:val="24"/>
      <w:lang w:val="en-US"/>
    </w:rPr>
  </w:style>
  <w:style w:type="table" w:styleId="TableGrid">
    <w:name w:val="Table Grid"/>
    <w:basedOn w:val="TableNormal"/>
    <w:uiPriority w:val="99"/>
    <w:rsid w:val="00292A9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962</Words>
  <Characters>4832</Characters>
  <Application>Microsoft Office Word</Application>
  <DocSecurity>0</DocSecurity>
  <Lines>40</Lines>
  <Paragraphs>11</Paragraphs>
  <ScaleCrop>false</ScaleCrop>
  <Company>TOSHIBA</Company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Whole School Policy for Writing Policies</dc:title>
  <dc:creator>Martin Edwards</dc:creator>
  <cp:lastModifiedBy>G Davies (Ysgol Gymraeg Y Gwernant)</cp:lastModifiedBy>
  <cp:revision>2</cp:revision>
  <cp:lastPrinted>2016-10-18T08:49:00Z</cp:lastPrinted>
  <dcterms:created xsi:type="dcterms:W3CDTF">2024-01-29T13:39:00Z</dcterms:created>
  <dcterms:modified xsi:type="dcterms:W3CDTF">2024-01-29T13:39:00Z</dcterms:modified>
</cp:coreProperties>
</file>